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01B" w:rsidRDefault="0072401B" w:rsidP="0072401B"/>
    <w:tbl>
      <w:tblPr>
        <w:tblW w:w="5000" w:type="pct"/>
        <w:tblCellSpacing w:w="0" w:type="dxa"/>
        <w:tblCellMar>
          <w:left w:w="0" w:type="dxa"/>
          <w:right w:w="0" w:type="dxa"/>
        </w:tblCellMar>
        <w:tblLook w:val="04A0" w:firstRow="1" w:lastRow="0" w:firstColumn="1" w:lastColumn="0" w:noHBand="0" w:noVBand="1"/>
      </w:tblPr>
      <w:tblGrid>
        <w:gridCol w:w="9072"/>
      </w:tblGrid>
      <w:tr w:rsidR="0072401B" w:rsidTr="0072401B">
        <w:trPr>
          <w:tblCellSpacing w:w="0" w:type="dxa"/>
        </w:trPr>
        <w:tc>
          <w:tcPr>
            <w:tcW w:w="0" w:type="auto"/>
            <w:shd w:val="clear" w:color="auto" w:fill="FFFFFF"/>
            <w:hideMark/>
          </w:tcPr>
          <w:tbl>
            <w:tblPr>
              <w:tblW w:w="9000" w:type="dxa"/>
              <w:jc w:val="center"/>
              <w:tblCellSpacing w:w="0" w:type="dxa"/>
              <w:tblCellMar>
                <w:left w:w="0" w:type="dxa"/>
                <w:right w:w="0" w:type="dxa"/>
              </w:tblCellMar>
              <w:tblLook w:val="04A0" w:firstRow="1" w:lastRow="0" w:firstColumn="1" w:lastColumn="0" w:noHBand="0" w:noVBand="1"/>
            </w:tblPr>
            <w:tblGrid>
              <w:gridCol w:w="316"/>
              <w:gridCol w:w="8404"/>
              <w:gridCol w:w="316"/>
            </w:tblGrid>
            <w:tr w:rsidR="0072401B">
              <w:trPr>
                <w:tblCellSpacing w:w="0" w:type="dxa"/>
                <w:jc w:val="center"/>
              </w:trPr>
              <w:tc>
                <w:tcPr>
                  <w:tcW w:w="262" w:type="dxa"/>
                  <w:shd w:val="clear" w:color="auto" w:fill="641566"/>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17" name="Afbeelding 17"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0" w:type="auto"/>
                  <w:shd w:val="clear" w:color="auto" w:fill="641566"/>
                  <w:hideMark/>
                </w:tcPr>
                <w:tbl>
                  <w:tblPr>
                    <w:tblW w:w="8400" w:type="dxa"/>
                    <w:jc w:val="center"/>
                    <w:tblCellSpacing w:w="0" w:type="dxa"/>
                    <w:tblCellMar>
                      <w:left w:w="0" w:type="dxa"/>
                      <w:right w:w="0" w:type="dxa"/>
                    </w:tblCellMar>
                    <w:tblLook w:val="04A0" w:firstRow="1" w:lastRow="0" w:firstColumn="1" w:lastColumn="0" w:noHBand="0" w:noVBand="1"/>
                  </w:tblPr>
                  <w:tblGrid>
                    <w:gridCol w:w="2356"/>
                    <w:gridCol w:w="6044"/>
                  </w:tblGrid>
                  <w:tr w:rsidR="0072401B" w:rsidTr="0072401B">
                    <w:trPr>
                      <w:trHeight w:val="340"/>
                      <w:tblCellSpacing w:w="0" w:type="dxa"/>
                      <w:jc w:val="center"/>
                    </w:trPr>
                    <w:tc>
                      <w:tcPr>
                        <w:tcW w:w="2356" w:type="dxa"/>
                        <w:shd w:val="clear" w:color="auto" w:fill="641566"/>
                        <w:vAlign w:val="bottom"/>
                      </w:tcPr>
                      <w:p w:rsidR="0072401B" w:rsidRDefault="0072401B">
                        <w:pPr>
                          <w:rPr>
                            <w:rFonts w:ascii="Arial" w:eastAsia="Times New Roman" w:hAnsi="Arial" w:cs="Arial"/>
                            <w:color w:val="6D6E70"/>
                            <w:sz w:val="18"/>
                            <w:szCs w:val="18"/>
                          </w:rPr>
                        </w:pPr>
                        <w:bookmarkStart w:id="0" w:name="_GoBack"/>
                        <w:bookmarkEnd w:id="0"/>
                      </w:p>
                    </w:tc>
                    <w:tc>
                      <w:tcPr>
                        <w:tcW w:w="0" w:type="auto"/>
                        <w:shd w:val="clear" w:color="auto" w:fill="641566"/>
                        <w:vAlign w:val="center"/>
                      </w:tcPr>
                      <w:p w:rsidR="0072401B" w:rsidRDefault="0072401B">
                        <w:pPr>
                          <w:rPr>
                            <w:rFonts w:ascii="Arial" w:eastAsia="Times New Roman" w:hAnsi="Arial" w:cs="Arial"/>
                            <w:color w:val="FFFFFF"/>
                            <w:sz w:val="15"/>
                            <w:szCs w:val="15"/>
                          </w:rPr>
                        </w:pPr>
                      </w:p>
                    </w:tc>
                  </w:tr>
                </w:tbl>
                <w:p w:rsidR="0072401B" w:rsidRDefault="0072401B">
                  <w:pPr>
                    <w:jc w:val="center"/>
                    <w:rPr>
                      <w:rFonts w:eastAsia="Times New Roman"/>
                      <w:sz w:val="20"/>
                      <w:szCs w:val="20"/>
                    </w:rPr>
                  </w:pPr>
                </w:p>
              </w:tc>
              <w:tc>
                <w:tcPr>
                  <w:tcW w:w="262" w:type="dxa"/>
                  <w:shd w:val="clear" w:color="auto" w:fill="641566"/>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15" name="Afbeelding 15"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r>
            <w:tr w:rsidR="0072401B">
              <w:trPr>
                <w:tblCellSpacing w:w="0" w:type="dxa"/>
                <w:jc w:val="center"/>
              </w:trPr>
              <w:tc>
                <w:tcPr>
                  <w:tcW w:w="262" w:type="dxa"/>
                  <w:tcBorders>
                    <w:top w:val="nil"/>
                    <w:left w:val="dotted" w:sz="6" w:space="0" w:color="641566"/>
                    <w:bottom w:val="nil"/>
                    <w:right w:val="nil"/>
                  </w:tcBorders>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14" name="Afbeelding 14"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0" w:type="auto"/>
                  <w:hideMark/>
                </w:tcPr>
                <w:p w:rsidR="0072401B" w:rsidRDefault="0072401B">
                  <w:pPr>
                    <w:spacing w:after="240"/>
                    <w:rPr>
                      <w:rFonts w:ascii="Arial" w:eastAsia="Times New Roman" w:hAnsi="Arial" w:cs="Arial"/>
                      <w:color w:val="6D6E70"/>
                      <w:sz w:val="18"/>
                      <w:szCs w:val="18"/>
                    </w:rPr>
                  </w:pPr>
                  <w:r>
                    <w:rPr>
                      <w:rFonts w:ascii="Arial" w:eastAsia="Times New Roman" w:hAnsi="Arial" w:cs="Arial"/>
                      <w:color w:val="6D6E70"/>
                      <w:sz w:val="18"/>
                      <w:szCs w:val="18"/>
                    </w:rPr>
                    <w:br/>
                  </w:r>
                </w:p>
                <w:tbl>
                  <w:tblPr>
                    <w:tblW w:w="8400" w:type="dxa"/>
                    <w:tblCellSpacing w:w="0" w:type="dxa"/>
                    <w:tblCellMar>
                      <w:left w:w="0" w:type="dxa"/>
                      <w:right w:w="0" w:type="dxa"/>
                    </w:tblCellMar>
                    <w:tblLook w:val="04A0" w:firstRow="1" w:lastRow="0" w:firstColumn="1" w:lastColumn="0" w:noHBand="0" w:noVBand="1"/>
                  </w:tblPr>
                  <w:tblGrid>
                    <w:gridCol w:w="8400"/>
                  </w:tblGrid>
                  <w:tr w:rsidR="0072401B">
                    <w:trPr>
                      <w:tblCellSpacing w:w="0" w:type="dxa"/>
                    </w:trPr>
                    <w:tc>
                      <w:tcPr>
                        <w:tcW w:w="2801" w:type="dxa"/>
                        <w:vAlign w:val="bottom"/>
                        <w:hideMark/>
                      </w:tcPr>
                      <w:p w:rsidR="0072401B" w:rsidRDefault="0072401B">
                        <w:pPr>
                          <w:rPr>
                            <w:rFonts w:ascii="Verdana" w:eastAsia="Times New Roman" w:hAnsi="Verdana" w:cs="Arial"/>
                            <w:b/>
                            <w:bCs/>
                            <w:color w:val="641566"/>
                            <w:sz w:val="47"/>
                            <w:szCs w:val="47"/>
                          </w:rPr>
                        </w:pPr>
                        <w:hyperlink r:id="rId5" w:tgtFrame="_blank" w:history="1">
                          <w:r>
                            <w:rPr>
                              <w:rStyle w:val="Hyperlink"/>
                              <w:rFonts w:ascii="Arial" w:eastAsia="Times New Roman" w:hAnsi="Arial" w:cs="Arial"/>
                              <w:b/>
                              <w:bCs/>
                              <w:color w:val="641566"/>
                              <w:sz w:val="47"/>
                              <w:szCs w:val="47"/>
                            </w:rPr>
                            <w:t>Onderwijscoöperatie.nl</w:t>
                          </w:r>
                        </w:hyperlink>
                      </w:p>
                    </w:tc>
                  </w:tr>
                  <w:tr w:rsidR="0072401B">
                    <w:trPr>
                      <w:tblCellSpacing w:w="0" w:type="dxa"/>
                    </w:trPr>
                    <w:tc>
                      <w:tcPr>
                        <w:tcW w:w="0" w:type="auto"/>
                        <w:vAlign w:val="bottom"/>
                        <w:hideMark/>
                      </w:tcPr>
                      <w:p w:rsidR="0072401B" w:rsidRDefault="0072401B">
                        <w:pPr>
                          <w:rPr>
                            <w:rFonts w:ascii="Verdana" w:eastAsia="Times New Roman" w:hAnsi="Verdana" w:cs="Arial"/>
                            <w:b/>
                            <w:bCs/>
                            <w:color w:val="641566"/>
                            <w:sz w:val="47"/>
                            <w:szCs w:val="47"/>
                          </w:rPr>
                        </w:pPr>
                      </w:p>
                    </w:tc>
                  </w:tr>
                  <w:tr w:rsidR="0072401B">
                    <w:trPr>
                      <w:tblCellSpacing w:w="0" w:type="dxa"/>
                    </w:trPr>
                    <w:tc>
                      <w:tcPr>
                        <w:tcW w:w="0" w:type="auto"/>
                        <w:vAlign w:val="bottom"/>
                        <w:hideMark/>
                      </w:tcPr>
                      <w:p w:rsidR="0072401B" w:rsidRDefault="0072401B">
                        <w:pPr>
                          <w:jc w:val="right"/>
                          <w:rPr>
                            <w:rFonts w:ascii="Verdana" w:eastAsia="Times New Roman" w:hAnsi="Verdana" w:cs="Arial"/>
                            <w:color w:val="000000"/>
                            <w:sz w:val="27"/>
                            <w:szCs w:val="27"/>
                          </w:rPr>
                        </w:pPr>
                        <w:r>
                          <w:rPr>
                            <w:rFonts w:ascii="Verdana" w:eastAsia="Times New Roman" w:hAnsi="Verdana" w:cs="Arial"/>
                            <w:color w:val="000000"/>
                            <w:sz w:val="27"/>
                            <w:szCs w:val="27"/>
                          </w:rPr>
                          <w:t>18 november 2016</w:t>
                        </w:r>
                      </w:p>
                    </w:tc>
                  </w:tr>
                </w:tbl>
                <w:p w:rsidR="0072401B" w:rsidRDefault="0072401B">
                  <w:pPr>
                    <w:rPr>
                      <w:rFonts w:ascii="Arial" w:eastAsia="Times New Roman" w:hAnsi="Arial" w:cs="Arial"/>
                      <w:color w:val="6D6E70"/>
                      <w:sz w:val="18"/>
                      <w:szCs w:val="18"/>
                    </w:rPr>
                  </w:pPr>
                  <w:r>
                    <w:rPr>
                      <w:rFonts w:ascii="Arial" w:eastAsia="Times New Roman" w:hAnsi="Arial" w:cs="Arial"/>
                      <w:color w:val="6D6E70"/>
                      <w:sz w:val="18"/>
                      <w:szCs w:val="18"/>
                    </w:rPr>
                    <w:br/>
                  </w:r>
                  <w:r>
                    <w:rPr>
                      <w:rFonts w:ascii="Arial" w:eastAsia="Times New Roman" w:hAnsi="Arial" w:cs="Arial"/>
                      <w:noProof/>
                      <w:color w:val="6D6E70"/>
                      <w:sz w:val="18"/>
                      <w:szCs w:val="18"/>
                    </w:rPr>
                    <w:drawing>
                      <wp:inline distT="0" distB="0" distL="0" distR="0">
                        <wp:extent cx="5336540" cy="349250"/>
                        <wp:effectExtent l="0" t="0" r="0" b="0"/>
                        <wp:docPr id="13" name="Afbeelding 13" descr="http://sbl.m14.mailplus.nl/templates/E-mailtemplate_2012/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m14.mailplus.nl/templates/E-mailtemplate_2012/images/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540" cy="3492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2701"/>
                    <w:gridCol w:w="325"/>
                    <w:gridCol w:w="5374"/>
                  </w:tblGrid>
                  <w:tr w:rsidR="0072401B">
                    <w:trPr>
                      <w:tblCellSpacing w:w="0" w:type="dxa"/>
                    </w:trPr>
                    <w:tc>
                      <w:tcPr>
                        <w:tcW w:w="2095" w:type="dxa"/>
                        <w:hideMark/>
                      </w:tcPr>
                      <w:p w:rsidR="0072401B" w:rsidRDefault="0072401B">
                        <w:pPr>
                          <w:rPr>
                            <w:rFonts w:ascii="Arial" w:eastAsia="Times New Roman" w:hAnsi="Arial" w:cs="Arial"/>
                            <w:color w:val="6D6E70"/>
                            <w:sz w:val="18"/>
                            <w:szCs w:val="18"/>
                          </w:rPr>
                        </w:pPr>
                        <w:r>
                          <w:rPr>
                            <w:rFonts w:ascii="Arial" w:eastAsia="Times New Roman" w:hAnsi="Arial" w:cs="Arial"/>
                            <w:noProof/>
                            <w:color w:val="000000"/>
                            <w:sz w:val="18"/>
                            <w:szCs w:val="18"/>
                          </w:rPr>
                          <w:drawing>
                            <wp:inline distT="0" distB="0" distL="0" distR="0">
                              <wp:extent cx="1587500" cy="1587500"/>
                              <wp:effectExtent l="0" t="0" r="0" b="0"/>
                              <wp:docPr id="12" name="Afbeelding 12" descr="http://images.m14.mailplus.nl/mailing314281187/lezing_4_foto_fred_ernst_300x300_acf_cropped_1.jpg">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14.mailplus.nl/mailing314281187/lezing_4_foto_fred_ernst_300x300_acf_cropped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c>
                    <w:tc>
                      <w:tcPr>
                        <w:tcW w:w="262" w:type="dxa"/>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11" name="Afbeelding 11"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4975" w:type="dxa"/>
                        <w:hideMark/>
                      </w:tcPr>
                      <w:p w:rsidR="0072401B" w:rsidRDefault="0072401B">
                        <w:pPr>
                          <w:spacing w:line="288" w:lineRule="auto"/>
                          <w:rPr>
                            <w:rFonts w:ascii="Arial" w:eastAsia="Times New Roman" w:hAnsi="Arial" w:cs="Arial"/>
                            <w:color w:val="6D6E70"/>
                            <w:sz w:val="18"/>
                            <w:szCs w:val="18"/>
                          </w:rPr>
                        </w:pPr>
                        <w:r>
                          <w:rPr>
                            <w:rFonts w:ascii="Arial" w:eastAsia="Times New Roman" w:hAnsi="Arial" w:cs="Arial"/>
                            <w:b/>
                            <w:bCs/>
                            <w:color w:val="000000"/>
                            <w:sz w:val="18"/>
                            <w:szCs w:val="18"/>
                          </w:rPr>
                          <w:t>Doe mee aan de ontwerpsessies en bepaal de kwaliteitseisen van het lerarenregister</w:t>
                        </w:r>
                        <w:r>
                          <w:rPr>
                            <w:rFonts w:ascii="Arial" w:eastAsia="Times New Roman" w:hAnsi="Arial" w:cs="Arial"/>
                            <w:color w:val="6D6E70"/>
                            <w:sz w:val="18"/>
                            <w:szCs w:val="18"/>
                          </w:rPr>
                          <w:br/>
                        </w:r>
                        <w:r>
                          <w:rPr>
                            <w:rFonts w:ascii="Arial" w:eastAsia="Times New Roman" w:hAnsi="Arial" w:cs="Arial"/>
                            <w:i/>
                            <w:iCs/>
                            <w:color w:val="6D6E70"/>
                            <w:sz w:val="18"/>
                            <w:szCs w:val="18"/>
                          </w:rPr>
                          <w:t xml:space="preserve">(Nog meedoen aan de brainstorm die input levert voor de ontwerpsessie? Klik </w:t>
                        </w:r>
                        <w:hyperlink r:id="rId9" w:tooltip="" w:history="1">
                          <w:r>
                            <w:rPr>
                              <w:rStyle w:val="Hyperlink"/>
                              <w:rFonts w:ascii="Arial" w:eastAsia="Times New Roman" w:hAnsi="Arial" w:cs="Arial"/>
                              <w:i/>
                              <w:iCs/>
                              <w:color w:val="6D6E70"/>
                              <w:sz w:val="18"/>
                              <w:szCs w:val="18"/>
                            </w:rPr>
                            <w:t>hier</w:t>
                          </w:r>
                        </w:hyperlink>
                        <w:r>
                          <w:rPr>
                            <w:rFonts w:ascii="Arial" w:eastAsia="Times New Roman" w:hAnsi="Arial" w:cs="Arial"/>
                            <w:i/>
                            <w:iCs/>
                            <w:color w:val="6D6E70"/>
                            <w:sz w:val="18"/>
                            <w:szCs w:val="18"/>
                          </w:rPr>
                          <w:t>)</w:t>
                        </w:r>
                        <w:r>
                          <w:rPr>
                            <w:rFonts w:ascii="Arial" w:eastAsia="Times New Roman" w:hAnsi="Arial" w:cs="Arial"/>
                            <w:color w:val="6D6E70"/>
                            <w:sz w:val="18"/>
                            <w:szCs w:val="18"/>
                          </w:rPr>
                          <w:br/>
                        </w:r>
                        <w:r>
                          <w:rPr>
                            <w:rFonts w:ascii="Arial" w:eastAsia="Times New Roman" w:hAnsi="Arial" w:cs="Arial"/>
                            <w:color w:val="6D6E70"/>
                            <w:sz w:val="18"/>
                            <w:szCs w:val="18"/>
                          </w:rPr>
                          <w:br/>
                          <w:t xml:space="preserve">Leraren bepalen welke leeractiviteiten relevant zijn om als leraar ‘bij te blijven’ of zichzelf te ontwikkelen, waar deze leeractiviteiten aan moeten voldoen en wat criteria zijn om als leraar in het register te kunnen blijven staan (herregistratie). Op basis van de input uit de brainstorm die nu loopt (waar je nog aan kan </w:t>
                        </w:r>
                        <w:hyperlink r:id="rId10" w:tooltip="" w:history="1">
                          <w:r>
                            <w:rPr>
                              <w:rStyle w:val="Hyperlink"/>
                              <w:rFonts w:ascii="Arial" w:eastAsia="Times New Roman" w:hAnsi="Arial" w:cs="Arial"/>
                              <w:color w:val="6D6E70"/>
                              <w:sz w:val="18"/>
                              <w:szCs w:val="18"/>
                            </w:rPr>
                            <w:t>meedoen</w:t>
                          </w:r>
                        </w:hyperlink>
                        <w:r>
                          <w:rPr>
                            <w:rFonts w:ascii="Arial" w:eastAsia="Times New Roman" w:hAnsi="Arial" w:cs="Arial"/>
                            <w:color w:val="6D6E70"/>
                            <w:sz w:val="18"/>
                            <w:szCs w:val="18"/>
                          </w:rPr>
                          <w:t>) worden in december 2016 en januari 2017 op verschillende plaatsen in het land ontwerpsessies georganiseerd. Om het lerarenregister daadwerkelijk van, voor en door leraren te maken, is het belangrijk dat zoveel mogelijk leraren meedoen. Meld je </w:t>
                        </w:r>
                        <w:hyperlink r:id="rId11" w:tooltip="" w:history="1">
                          <w:r>
                            <w:rPr>
                              <w:rStyle w:val="Hyperlink"/>
                              <w:rFonts w:ascii="Arial" w:eastAsia="Times New Roman" w:hAnsi="Arial" w:cs="Arial"/>
                              <w:color w:val="6D6E70"/>
                              <w:sz w:val="18"/>
                              <w:szCs w:val="18"/>
                            </w:rPr>
                            <w:t>hier</w:t>
                          </w:r>
                        </w:hyperlink>
                        <w:r>
                          <w:rPr>
                            <w:rFonts w:ascii="Arial" w:eastAsia="Times New Roman" w:hAnsi="Arial" w:cs="Arial"/>
                            <w:color w:val="6D6E70"/>
                            <w:sz w:val="18"/>
                            <w:szCs w:val="18"/>
                          </w:rPr>
                          <w:t xml:space="preserve"> aan en ontvang de uitnodiging.</w:t>
                        </w:r>
                        <w:r>
                          <w:rPr>
                            <w:rFonts w:ascii="Arial" w:eastAsia="Times New Roman" w:hAnsi="Arial" w:cs="Arial"/>
                            <w:color w:val="6D6E70"/>
                            <w:sz w:val="18"/>
                            <w:szCs w:val="18"/>
                          </w:rPr>
                          <w:br/>
                        </w:r>
                        <w:r>
                          <w:rPr>
                            <w:rFonts w:ascii="Arial" w:eastAsia="Times New Roman" w:hAnsi="Arial" w:cs="Arial"/>
                            <w:color w:val="6D6E70"/>
                            <w:sz w:val="18"/>
                            <w:szCs w:val="18"/>
                          </w:rPr>
                          <w:br/>
                        </w:r>
                        <w:r>
                          <w:rPr>
                            <w:rFonts w:ascii="Arial" w:eastAsia="Times New Roman" w:hAnsi="Arial" w:cs="Arial"/>
                            <w:b/>
                            <w:bCs/>
                            <w:color w:val="6D6E70"/>
                            <w:sz w:val="18"/>
                            <w:szCs w:val="18"/>
                          </w:rPr>
                          <w:t>Meer informatie</w:t>
                        </w:r>
                        <w:r>
                          <w:rPr>
                            <w:rFonts w:ascii="Arial" w:eastAsia="Times New Roman" w:hAnsi="Arial" w:cs="Arial"/>
                            <w:color w:val="6D6E70"/>
                            <w:sz w:val="18"/>
                            <w:szCs w:val="18"/>
                          </w:rPr>
                          <w:br/>
                          <w:t xml:space="preserve">&gt; </w:t>
                        </w:r>
                        <w:hyperlink r:id="rId12" w:tooltip="" w:history="1">
                          <w:r>
                            <w:rPr>
                              <w:rStyle w:val="Hyperlink"/>
                              <w:rFonts w:ascii="Arial" w:eastAsia="Times New Roman" w:hAnsi="Arial" w:cs="Arial"/>
                              <w:color w:val="6D6E70"/>
                              <w:sz w:val="18"/>
                              <w:szCs w:val="18"/>
                            </w:rPr>
                            <w:t>Ontwerpsessies: data en aanmelden</w:t>
                          </w:r>
                        </w:hyperlink>
                        <w:r>
                          <w:rPr>
                            <w:rFonts w:ascii="Arial" w:eastAsia="Times New Roman" w:hAnsi="Arial" w:cs="Arial"/>
                            <w:color w:val="6D6E70"/>
                            <w:sz w:val="18"/>
                            <w:szCs w:val="18"/>
                          </w:rPr>
                          <w:br/>
                          <w:t xml:space="preserve">&gt; </w:t>
                        </w:r>
                        <w:hyperlink r:id="rId13" w:tooltip="" w:history="1">
                          <w:r>
                            <w:rPr>
                              <w:rStyle w:val="Hyperlink"/>
                              <w:rFonts w:ascii="Arial" w:eastAsia="Times New Roman" w:hAnsi="Arial" w:cs="Arial"/>
                              <w:color w:val="6D6E70"/>
                              <w:sz w:val="18"/>
                              <w:szCs w:val="18"/>
                            </w:rPr>
                            <w:t>Online brainstorm (waaraan je nog kan meedoen)</w:t>
                          </w:r>
                        </w:hyperlink>
                        <w:r>
                          <w:rPr>
                            <w:rFonts w:ascii="Arial" w:eastAsia="Times New Roman" w:hAnsi="Arial" w:cs="Arial"/>
                            <w:color w:val="6D6E70"/>
                            <w:sz w:val="18"/>
                            <w:szCs w:val="18"/>
                          </w:rPr>
                          <w:br/>
                          <w:t xml:space="preserve">&gt; </w:t>
                        </w:r>
                        <w:hyperlink r:id="rId14" w:tooltip="" w:history="1">
                          <w:r>
                            <w:rPr>
                              <w:rStyle w:val="Hyperlink"/>
                              <w:rFonts w:ascii="Arial" w:eastAsia="Times New Roman" w:hAnsi="Arial" w:cs="Arial"/>
                              <w:color w:val="6D6E70"/>
                              <w:sz w:val="18"/>
                              <w:szCs w:val="18"/>
                            </w:rPr>
                            <w:t>Het gehele ontwerptraject ‘valideringsregels en herregistratiecriteria'</w:t>
                          </w:r>
                        </w:hyperlink>
                        <w:r>
                          <w:rPr>
                            <w:rFonts w:ascii="Arial" w:eastAsia="Times New Roman" w:hAnsi="Arial" w:cs="Arial"/>
                            <w:color w:val="6D6E70"/>
                            <w:sz w:val="18"/>
                            <w:szCs w:val="18"/>
                          </w:rPr>
                          <w:br/>
                          <w:t xml:space="preserve">&gt; </w:t>
                        </w:r>
                        <w:hyperlink r:id="rId15" w:tooltip="" w:history="1">
                          <w:r>
                            <w:rPr>
                              <w:rStyle w:val="Hyperlink"/>
                              <w:rFonts w:ascii="Arial" w:eastAsia="Times New Roman" w:hAnsi="Arial" w:cs="Arial"/>
                              <w:color w:val="6D6E70"/>
                              <w:sz w:val="18"/>
                              <w:szCs w:val="18"/>
                            </w:rPr>
                            <w:t>Meer informatie over het lerarenregister</w:t>
                          </w:r>
                        </w:hyperlink>
                        <w:r>
                          <w:rPr>
                            <w:rFonts w:ascii="Arial" w:eastAsia="Times New Roman" w:hAnsi="Arial" w:cs="Arial"/>
                            <w:color w:val="6D6E70"/>
                            <w:sz w:val="18"/>
                            <w:szCs w:val="18"/>
                          </w:rPr>
                          <w:br/>
                        </w:r>
                        <w:r>
                          <w:rPr>
                            <w:rFonts w:ascii="Arial" w:eastAsia="Times New Roman" w:hAnsi="Arial" w:cs="Arial"/>
                            <w:color w:val="6D6E70"/>
                            <w:sz w:val="18"/>
                            <w:szCs w:val="18"/>
                          </w:rPr>
                          <w:br/>
                          <w:t>Het is jouw register en dat van jouw collega's. Doe mee en denk mee! Deel deze uitnodiging ook met je collega’s. </w:t>
                        </w:r>
                      </w:p>
                    </w:tc>
                  </w:tr>
                </w:tbl>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5336540" cy="349250"/>
                        <wp:effectExtent l="0" t="0" r="0" b="0"/>
                        <wp:docPr id="10" name="Afbeelding 10" descr="http://sbl.m14.mailplus.nl/templates/E-mailtemplate_2012/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l.m14.mailplus.nl/templates/E-mailtemplate_2012/images/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540" cy="3492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2701"/>
                    <w:gridCol w:w="325"/>
                    <w:gridCol w:w="5374"/>
                  </w:tblGrid>
                  <w:tr w:rsidR="0072401B">
                    <w:trPr>
                      <w:tblCellSpacing w:w="0" w:type="dxa"/>
                    </w:trPr>
                    <w:tc>
                      <w:tcPr>
                        <w:tcW w:w="2095" w:type="dxa"/>
                        <w:hideMark/>
                      </w:tcPr>
                      <w:p w:rsidR="0072401B" w:rsidRDefault="0072401B">
                        <w:pPr>
                          <w:rPr>
                            <w:rFonts w:ascii="Arial" w:eastAsia="Times New Roman" w:hAnsi="Arial" w:cs="Arial"/>
                            <w:color w:val="6D6E70"/>
                            <w:sz w:val="18"/>
                            <w:szCs w:val="18"/>
                          </w:rPr>
                        </w:pPr>
                        <w:r>
                          <w:rPr>
                            <w:rFonts w:ascii="Arial" w:eastAsia="Times New Roman" w:hAnsi="Arial" w:cs="Arial"/>
                            <w:noProof/>
                            <w:color w:val="000000"/>
                            <w:sz w:val="18"/>
                            <w:szCs w:val="18"/>
                          </w:rPr>
                          <w:drawing>
                            <wp:inline distT="0" distB="0" distL="0" distR="0">
                              <wp:extent cx="1587500" cy="1587500"/>
                              <wp:effectExtent l="0" t="0" r="0" b="0"/>
                              <wp:docPr id="9" name="Afbeelding 9" descr="http://images.m14.mailplus.nl/mailing314281187/dit_vinden_leraren_ervan_300x300_acf_cropped.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14.mailplus.nl/mailing314281187/dit_vinden_leraren_ervan_300x300_acf_croppe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7500" cy="1587500"/>
                                      </a:xfrm>
                                      <a:prstGeom prst="rect">
                                        <a:avLst/>
                                      </a:prstGeom>
                                      <a:noFill/>
                                      <a:ln>
                                        <a:noFill/>
                                      </a:ln>
                                    </pic:spPr>
                                  </pic:pic>
                                </a:graphicData>
                              </a:graphic>
                            </wp:inline>
                          </w:drawing>
                        </w:r>
                      </w:p>
                    </w:tc>
                    <w:tc>
                      <w:tcPr>
                        <w:tcW w:w="262" w:type="dxa"/>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8" name="Afbeelding 8"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4975" w:type="dxa"/>
                        <w:hideMark/>
                      </w:tcPr>
                      <w:p w:rsidR="0072401B" w:rsidRDefault="0072401B">
                        <w:pPr>
                          <w:spacing w:line="288" w:lineRule="auto"/>
                          <w:rPr>
                            <w:rFonts w:ascii="Arial" w:eastAsia="Times New Roman" w:hAnsi="Arial" w:cs="Arial"/>
                            <w:color w:val="6D6E70"/>
                            <w:sz w:val="18"/>
                            <w:szCs w:val="18"/>
                          </w:rPr>
                        </w:pPr>
                        <w:r>
                          <w:rPr>
                            <w:rFonts w:ascii="Arial" w:eastAsia="Times New Roman" w:hAnsi="Arial" w:cs="Arial"/>
                            <w:b/>
                            <w:bCs/>
                            <w:color w:val="000000"/>
                            <w:sz w:val="18"/>
                            <w:szCs w:val="18"/>
                          </w:rPr>
                          <w:t>Uitkomst brede dialoog met beroepsgroep: leraren willen hoofdrol in curriculumontwikkeling</w:t>
                        </w:r>
                        <w:r>
                          <w:rPr>
                            <w:rFonts w:ascii="Arial" w:eastAsia="Times New Roman" w:hAnsi="Arial" w:cs="Arial"/>
                            <w:color w:val="6D6E70"/>
                            <w:sz w:val="18"/>
                            <w:szCs w:val="18"/>
                          </w:rPr>
                          <w:br/>
                        </w:r>
                        <w:r>
                          <w:rPr>
                            <w:rFonts w:ascii="Arial" w:eastAsia="Times New Roman" w:hAnsi="Arial" w:cs="Arial"/>
                            <w:color w:val="6D6E70"/>
                            <w:sz w:val="18"/>
                            <w:szCs w:val="18"/>
                          </w:rPr>
                          <w:br/>
                        </w:r>
                        <w:r>
                          <w:rPr>
                            <w:rFonts w:ascii="Arial" w:eastAsia="Times New Roman" w:hAnsi="Arial" w:cs="Arial"/>
                            <w:b/>
                            <w:bCs/>
                            <w:color w:val="6D6E70"/>
                            <w:sz w:val="18"/>
                            <w:szCs w:val="18"/>
                          </w:rPr>
                          <w:t>Verantwoordelijkheid, ruimte en tijd</w:t>
                        </w:r>
                        <w:r>
                          <w:rPr>
                            <w:rFonts w:ascii="Arial" w:eastAsia="Times New Roman" w:hAnsi="Arial" w:cs="Arial"/>
                            <w:color w:val="6D6E70"/>
                            <w:sz w:val="18"/>
                            <w:szCs w:val="18"/>
                          </w:rPr>
                          <w:br/>
                          <w:t>Donderdag 17 november presenteerde de Onderwijscoöperatie het advies over Onderwijs2032 aan staatssecretaris Sander Dekker: ‘Geef leraren de hoofdrol bij curriculumontwikkeling’. De boodschap is duidelijk: leraren willen verantwoordelijkheid, ruimte en tijd voor curriculumvernieuwing als een continu proces. Het onderwijs houdt dan als vanzelf gelijke tred met belangrijke maatschappelijke ontwikkelingen. Op deze manier ontstaat van onderop een breed gedragen curriculum vanuit een betrokken beroepsgroep.</w:t>
                        </w:r>
                        <w:r>
                          <w:rPr>
                            <w:rFonts w:ascii="Arial" w:eastAsia="Times New Roman" w:hAnsi="Arial" w:cs="Arial"/>
                            <w:color w:val="6D6E70"/>
                            <w:sz w:val="18"/>
                            <w:szCs w:val="18"/>
                          </w:rPr>
                          <w:br/>
                        </w:r>
                        <w:r>
                          <w:rPr>
                            <w:rFonts w:ascii="Arial" w:eastAsia="Times New Roman" w:hAnsi="Arial" w:cs="Arial"/>
                            <w:color w:val="6D6E70"/>
                            <w:sz w:val="18"/>
                            <w:szCs w:val="18"/>
                          </w:rPr>
                          <w:br/>
                        </w:r>
                        <w:r>
                          <w:rPr>
                            <w:rFonts w:ascii="Arial" w:eastAsia="Times New Roman" w:hAnsi="Arial" w:cs="Arial"/>
                            <w:b/>
                            <w:bCs/>
                            <w:color w:val="6D6E70"/>
                            <w:sz w:val="18"/>
                            <w:szCs w:val="18"/>
                          </w:rPr>
                          <w:t>Brede dialoog</w:t>
                        </w:r>
                        <w:r>
                          <w:rPr>
                            <w:rFonts w:ascii="Arial" w:eastAsia="Times New Roman" w:hAnsi="Arial" w:cs="Arial"/>
                            <w:color w:val="6D6E70"/>
                            <w:sz w:val="18"/>
                            <w:szCs w:val="18"/>
                          </w:rPr>
                          <w:br/>
                          <w:t xml:space="preserve">De Onderwijscoöperatie organiseerde de afgelopen vijf maanden als vertegenwoordiger van de beroepsgroep een brede dialoog. </w:t>
                        </w:r>
                        <w:r>
                          <w:rPr>
                            <w:rFonts w:ascii="Arial" w:eastAsia="Times New Roman" w:hAnsi="Arial" w:cs="Arial"/>
                            <w:color w:val="6D6E70"/>
                            <w:sz w:val="18"/>
                            <w:szCs w:val="18"/>
                          </w:rPr>
                          <w:lastRenderedPageBreak/>
                          <w:t>Leraren gingen online, in focusgroepen en tijdens diverse bijeenkomsten met elkaar in gesprek over het curriculum. Het blijkt overduidelijk dat curriculumontwikkeling voor hen geen tijdelijk project is met een einddatum, maar een continu proces waar leraren serieus bij betrokken willen zijn. Het moet dan ook een vast onderdeel zijn van hun takenpakket en hun werktijd. Om dat te bewerkstelligen, ontbreekt het op dit moment nog aan tijd en middelen.</w:t>
                        </w:r>
                        <w:r>
                          <w:rPr>
                            <w:rFonts w:ascii="Arial" w:eastAsia="Times New Roman" w:hAnsi="Arial" w:cs="Arial"/>
                            <w:color w:val="6D6E70"/>
                            <w:sz w:val="18"/>
                            <w:szCs w:val="18"/>
                          </w:rPr>
                          <w:br/>
                        </w:r>
                        <w:r>
                          <w:rPr>
                            <w:rFonts w:ascii="Arial" w:eastAsia="Times New Roman" w:hAnsi="Arial" w:cs="Arial"/>
                            <w:color w:val="6D6E70"/>
                            <w:sz w:val="18"/>
                            <w:szCs w:val="18"/>
                          </w:rPr>
                          <w:br/>
                        </w:r>
                        <w:r>
                          <w:rPr>
                            <w:rFonts w:ascii="Arial" w:eastAsia="Times New Roman" w:hAnsi="Arial" w:cs="Arial"/>
                            <w:b/>
                            <w:bCs/>
                            <w:color w:val="6D6E70"/>
                            <w:sz w:val="18"/>
                            <w:szCs w:val="18"/>
                          </w:rPr>
                          <w:t>Meer informatie</w:t>
                        </w:r>
                        <w:r>
                          <w:rPr>
                            <w:rFonts w:ascii="Arial" w:eastAsia="Times New Roman" w:hAnsi="Arial" w:cs="Arial"/>
                            <w:color w:val="6D6E70"/>
                            <w:sz w:val="18"/>
                            <w:szCs w:val="18"/>
                          </w:rPr>
                          <w:br/>
                          <w:t xml:space="preserve">&gt; </w:t>
                        </w:r>
                        <w:hyperlink r:id="rId18" w:tooltip="" w:history="1">
                          <w:r>
                            <w:rPr>
                              <w:rStyle w:val="Hyperlink"/>
                              <w:rFonts w:ascii="Arial" w:eastAsia="Times New Roman" w:hAnsi="Arial" w:cs="Arial"/>
                              <w:color w:val="6D6E70"/>
                              <w:sz w:val="18"/>
                              <w:szCs w:val="18"/>
                            </w:rPr>
                            <w:t>Het persbericht</w:t>
                          </w:r>
                        </w:hyperlink>
                        <w:r>
                          <w:rPr>
                            <w:rFonts w:ascii="Arial" w:eastAsia="Times New Roman" w:hAnsi="Arial" w:cs="Arial"/>
                            <w:color w:val="6D6E70"/>
                            <w:sz w:val="18"/>
                            <w:szCs w:val="18"/>
                          </w:rPr>
                          <w:br/>
                          <w:t>&gt; </w:t>
                        </w:r>
                        <w:hyperlink r:id="rId19" w:tooltip="" w:history="1">
                          <w:r>
                            <w:rPr>
                              <w:rStyle w:val="Hyperlink"/>
                              <w:rFonts w:ascii="Arial" w:eastAsia="Times New Roman" w:hAnsi="Arial" w:cs="Arial"/>
                              <w:color w:val="6D6E70"/>
                              <w:sz w:val="18"/>
                              <w:szCs w:val="18"/>
                            </w:rPr>
                            <w:t>Het advies, de achterliggende stukken</w:t>
                          </w:r>
                        </w:hyperlink>
                        <w:r>
                          <w:rPr>
                            <w:rFonts w:ascii="Arial" w:eastAsia="Times New Roman" w:hAnsi="Arial" w:cs="Arial"/>
                            <w:color w:val="6D6E70"/>
                            <w:sz w:val="18"/>
                            <w:szCs w:val="18"/>
                          </w:rPr>
                          <w:t xml:space="preserve"> (overzicht van alle dialoog activiteiten, verantwoording van gekozen methodieken en de opbrengsten)</w:t>
                        </w:r>
                      </w:p>
                    </w:tc>
                  </w:tr>
                </w:tbl>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lastRenderedPageBreak/>
                    <w:drawing>
                      <wp:inline distT="0" distB="0" distL="0" distR="0">
                        <wp:extent cx="5336540" cy="349250"/>
                        <wp:effectExtent l="0" t="0" r="0" b="0"/>
                        <wp:docPr id="7" name="Afbeelding 7" descr="http://sbl.m14.mailplus.nl/templates/E-mailtemplate_2012/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l.m14.mailplus.nl/templates/E-mailtemplate_2012/images/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6540" cy="34925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2627"/>
                    <w:gridCol w:w="329"/>
                    <w:gridCol w:w="5444"/>
                  </w:tblGrid>
                  <w:tr w:rsidR="0072401B">
                    <w:trPr>
                      <w:tblCellSpacing w:w="0" w:type="dxa"/>
                    </w:trPr>
                    <w:tc>
                      <w:tcPr>
                        <w:tcW w:w="2095" w:type="dxa"/>
                        <w:vAlign w:val="bottom"/>
                        <w:hideMark/>
                      </w:tcPr>
                      <w:p w:rsidR="0072401B" w:rsidRDefault="0072401B">
                        <w:pPr>
                          <w:spacing w:line="288" w:lineRule="auto"/>
                          <w:rPr>
                            <w:rFonts w:ascii="Arial" w:eastAsia="Times New Roman" w:hAnsi="Arial" w:cs="Arial"/>
                            <w:color w:val="6D6E70"/>
                            <w:sz w:val="14"/>
                            <w:szCs w:val="14"/>
                          </w:rPr>
                        </w:pPr>
                        <w:r>
                          <w:rPr>
                            <w:rFonts w:ascii="Arial" w:eastAsia="Times New Roman" w:hAnsi="Arial" w:cs="Arial"/>
                            <w:color w:val="6D6E70"/>
                            <w:sz w:val="14"/>
                            <w:szCs w:val="14"/>
                          </w:rPr>
                          <w:br/>
                        </w:r>
                        <w:r>
                          <w:rPr>
                            <w:rFonts w:ascii="Arial" w:eastAsia="Times New Roman" w:hAnsi="Arial" w:cs="Arial"/>
                            <w:noProof/>
                            <w:color w:val="000000"/>
                            <w:sz w:val="18"/>
                            <w:szCs w:val="18"/>
                          </w:rPr>
                          <w:drawing>
                            <wp:inline distT="0" distB="0" distL="0" distR="0">
                              <wp:extent cx="1521460" cy="1022350"/>
                              <wp:effectExtent l="0" t="0" r="2540" b="6350"/>
                              <wp:docPr id="6" name="Afbeelding 6" descr="http://sbl.m14.mailplus.nl/templates/E-mailtemplate_2012/images/oclogo.gif">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l.m14.mailplus.nl/templates/E-mailtemplate_2012/images/oclogo.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1460" cy="1022350"/>
                                      </a:xfrm>
                                      <a:prstGeom prst="rect">
                                        <a:avLst/>
                                      </a:prstGeom>
                                      <a:noFill/>
                                      <a:ln>
                                        <a:noFill/>
                                      </a:ln>
                                    </pic:spPr>
                                  </pic:pic>
                                </a:graphicData>
                              </a:graphic>
                            </wp:inline>
                          </w:drawing>
                        </w:r>
                        <w:r>
                          <w:rPr>
                            <w:rFonts w:ascii="Arial" w:eastAsia="Times New Roman" w:hAnsi="Arial" w:cs="Arial"/>
                            <w:color w:val="6D6E70"/>
                            <w:sz w:val="14"/>
                            <w:szCs w:val="14"/>
                          </w:rPr>
                          <w:br/>
                          <w:t> </w:t>
                        </w:r>
                      </w:p>
                    </w:tc>
                    <w:tc>
                      <w:tcPr>
                        <w:tcW w:w="262" w:type="dxa"/>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5" name="Afbeelding 5"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4975" w:type="dxa"/>
                        <w:hideMark/>
                      </w:tcPr>
                      <w:p w:rsidR="0072401B" w:rsidRDefault="0072401B">
                        <w:pPr>
                          <w:spacing w:after="240" w:line="288" w:lineRule="auto"/>
                          <w:rPr>
                            <w:rFonts w:ascii="Arial" w:eastAsia="Times New Roman" w:hAnsi="Arial" w:cs="Arial"/>
                            <w:color w:val="6D6E70"/>
                            <w:sz w:val="14"/>
                            <w:szCs w:val="14"/>
                          </w:rPr>
                        </w:pPr>
                        <w:r>
                          <w:rPr>
                            <w:rFonts w:ascii="Arial" w:eastAsia="Times New Roman" w:hAnsi="Arial" w:cs="Arial"/>
                            <w:color w:val="6D6E70"/>
                            <w:sz w:val="14"/>
                            <w:szCs w:val="14"/>
                          </w:rPr>
                          <w:br/>
                          <w:t>Deze nieuwsbrief is een uitgave van de Onderwijscoöperatie en is met zorg samengesteld. De Onderwijscoöperatie is echter niet aansprakelijk voor het gebruik van de informatie in deze nieuwsbrief.</w:t>
                        </w:r>
                        <w:r>
                          <w:rPr>
                            <w:rFonts w:ascii="Arial" w:eastAsia="Times New Roman" w:hAnsi="Arial" w:cs="Arial"/>
                            <w:color w:val="6D6E70"/>
                            <w:sz w:val="14"/>
                            <w:szCs w:val="14"/>
                          </w:rPr>
                          <w:br/>
                        </w:r>
                        <w:r>
                          <w:rPr>
                            <w:rFonts w:ascii="Arial" w:eastAsia="Times New Roman" w:hAnsi="Arial" w:cs="Arial"/>
                            <w:color w:val="6D6E70"/>
                            <w:sz w:val="14"/>
                            <w:szCs w:val="14"/>
                          </w:rPr>
                          <w:br/>
                          <w:t>Arthur van Schendelstraat 600 </w:t>
                        </w:r>
                        <w:r>
                          <w:rPr>
                            <w:rFonts w:ascii="Arial" w:eastAsia="Times New Roman" w:hAnsi="Arial" w:cs="Arial"/>
                            <w:color w:val="6D6E70"/>
                            <w:sz w:val="14"/>
                            <w:szCs w:val="14"/>
                          </w:rPr>
                          <w:br/>
                          <w:t>3511 MJ Utrecht</w:t>
                        </w:r>
                        <w:r>
                          <w:rPr>
                            <w:rFonts w:ascii="Arial" w:eastAsia="Times New Roman" w:hAnsi="Arial" w:cs="Arial"/>
                            <w:color w:val="6D6E70"/>
                            <w:sz w:val="14"/>
                            <w:szCs w:val="14"/>
                          </w:rPr>
                          <w:br/>
                          <w:t>T 030 230 69 60</w:t>
                        </w:r>
                        <w:r>
                          <w:rPr>
                            <w:rFonts w:ascii="Arial" w:eastAsia="Times New Roman" w:hAnsi="Arial" w:cs="Arial"/>
                            <w:color w:val="6D6E70"/>
                            <w:sz w:val="14"/>
                            <w:szCs w:val="14"/>
                          </w:rPr>
                          <w:br/>
                        </w:r>
                        <w:hyperlink r:id="rId22" w:history="1">
                          <w:r>
                            <w:rPr>
                              <w:rStyle w:val="Hyperlink"/>
                              <w:rFonts w:ascii="Arial" w:eastAsia="Times New Roman" w:hAnsi="Arial" w:cs="Arial"/>
                              <w:color w:val="6D6E70"/>
                              <w:sz w:val="14"/>
                              <w:szCs w:val="14"/>
                            </w:rPr>
                            <w:t>info@onderwijscooperatie.nl</w:t>
                          </w:r>
                        </w:hyperlink>
                        <w:r>
                          <w:rPr>
                            <w:rFonts w:ascii="Arial" w:eastAsia="Times New Roman" w:hAnsi="Arial" w:cs="Arial"/>
                            <w:color w:val="6D6E70"/>
                            <w:sz w:val="14"/>
                            <w:szCs w:val="14"/>
                          </w:rPr>
                          <w:br/>
                        </w:r>
                        <w:hyperlink r:id="rId23" w:tgtFrame="_blank" w:history="1">
                          <w:r>
                            <w:rPr>
                              <w:rStyle w:val="Hyperlink"/>
                              <w:rFonts w:ascii="Arial" w:eastAsia="Times New Roman" w:hAnsi="Arial" w:cs="Arial"/>
                              <w:color w:val="6D6E70"/>
                              <w:sz w:val="14"/>
                              <w:szCs w:val="14"/>
                            </w:rPr>
                            <w:t>www.onderwijscooperatie.nl</w:t>
                          </w:r>
                        </w:hyperlink>
                        <w:r>
                          <w:rPr>
                            <w:rFonts w:ascii="Arial" w:eastAsia="Times New Roman" w:hAnsi="Arial" w:cs="Arial"/>
                            <w:color w:val="6D6E70"/>
                            <w:sz w:val="14"/>
                            <w:szCs w:val="14"/>
                          </w:rPr>
                          <w:br/>
                        </w:r>
                      </w:p>
                    </w:tc>
                  </w:tr>
                </w:tbl>
                <w:p w:rsidR="0072401B" w:rsidRDefault="0072401B">
                  <w:pPr>
                    <w:rPr>
                      <w:rFonts w:eastAsia="Times New Roman"/>
                      <w:sz w:val="20"/>
                      <w:szCs w:val="20"/>
                    </w:rPr>
                  </w:pPr>
                </w:p>
              </w:tc>
              <w:tc>
                <w:tcPr>
                  <w:tcW w:w="262" w:type="dxa"/>
                  <w:tcBorders>
                    <w:top w:val="nil"/>
                    <w:left w:val="nil"/>
                    <w:bottom w:val="nil"/>
                    <w:right w:val="dotted" w:sz="6" w:space="0" w:color="641566"/>
                  </w:tcBorders>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lastRenderedPageBreak/>
                    <w:drawing>
                      <wp:inline distT="0" distB="0" distL="0" distR="0">
                        <wp:extent cx="191135" cy="8255"/>
                        <wp:effectExtent l="0" t="0" r="0" b="0"/>
                        <wp:docPr id="4" name="Afbeelding 4"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r>
            <w:tr w:rsidR="0072401B">
              <w:trPr>
                <w:tblCellSpacing w:w="0" w:type="dxa"/>
                <w:jc w:val="center"/>
              </w:trPr>
              <w:tc>
                <w:tcPr>
                  <w:tcW w:w="262" w:type="dxa"/>
                  <w:shd w:val="clear" w:color="auto" w:fill="641566"/>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3" name="Afbeelding 3"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c>
                <w:tcPr>
                  <w:tcW w:w="0" w:type="auto"/>
                  <w:shd w:val="clear" w:color="auto" w:fill="D00706"/>
                  <w:hideMark/>
                </w:tcPr>
                <w:tbl>
                  <w:tblPr>
                    <w:tblW w:w="8400" w:type="dxa"/>
                    <w:tblCellSpacing w:w="0" w:type="dxa"/>
                    <w:tblCellMar>
                      <w:left w:w="0" w:type="dxa"/>
                      <w:right w:w="0" w:type="dxa"/>
                    </w:tblCellMar>
                    <w:tblLook w:val="04A0" w:firstRow="1" w:lastRow="0" w:firstColumn="1" w:lastColumn="0" w:noHBand="0" w:noVBand="1"/>
                  </w:tblPr>
                  <w:tblGrid>
                    <w:gridCol w:w="2697"/>
                    <w:gridCol w:w="5703"/>
                  </w:tblGrid>
                  <w:tr w:rsidR="0072401B">
                    <w:trPr>
                      <w:trHeight w:val="340"/>
                      <w:tblCellSpacing w:w="0" w:type="dxa"/>
                    </w:trPr>
                    <w:tc>
                      <w:tcPr>
                        <w:tcW w:w="2356" w:type="dxa"/>
                        <w:shd w:val="clear" w:color="auto" w:fill="641566"/>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712595" cy="8255"/>
                              <wp:effectExtent l="0" t="0" r="0" b="0"/>
                              <wp:docPr id="2" name="Afbeelding 2" descr="http://stberoepskwalite.m14.mailplus.nl/templates/E-mail/images/z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beroepskwalite.m14.mailplus.nl/templates/E-mail/images/z18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12595" cy="8255"/>
                                      </a:xfrm>
                                      <a:prstGeom prst="rect">
                                        <a:avLst/>
                                      </a:prstGeom>
                                      <a:noFill/>
                                      <a:ln>
                                        <a:noFill/>
                                      </a:ln>
                                    </pic:spPr>
                                  </pic:pic>
                                </a:graphicData>
                              </a:graphic>
                            </wp:inline>
                          </w:drawing>
                        </w:r>
                      </w:p>
                    </w:tc>
                    <w:tc>
                      <w:tcPr>
                        <w:tcW w:w="0" w:type="auto"/>
                        <w:shd w:val="clear" w:color="auto" w:fill="641566"/>
                        <w:vAlign w:val="center"/>
                        <w:hideMark/>
                      </w:tcPr>
                      <w:p w:rsidR="0072401B" w:rsidRDefault="0072401B">
                        <w:pPr>
                          <w:rPr>
                            <w:rFonts w:ascii="Arial" w:eastAsia="Times New Roman" w:hAnsi="Arial" w:cs="Arial"/>
                            <w:color w:val="FFFFFF"/>
                            <w:sz w:val="15"/>
                            <w:szCs w:val="15"/>
                          </w:rPr>
                        </w:pPr>
                      </w:p>
                    </w:tc>
                  </w:tr>
                </w:tbl>
                <w:p w:rsidR="0072401B" w:rsidRDefault="0072401B">
                  <w:pPr>
                    <w:rPr>
                      <w:rFonts w:eastAsia="Times New Roman"/>
                      <w:sz w:val="20"/>
                      <w:szCs w:val="20"/>
                    </w:rPr>
                  </w:pPr>
                </w:p>
              </w:tc>
              <w:tc>
                <w:tcPr>
                  <w:tcW w:w="262" w:type="dxa"/>
                  <w:shd w:val="clear" w:color="auto" w:fill="641566"/>
                  <w:vAlign w:val="bottom"/>
                  <w:hideMark/>
                </w:tcPr>
                <w:p w:rsidR="0072401B" w:rsidRDefault="0072401B">
                  <w:pPr>
                    <w:rPr>
                      <w:rFonts w:ascii="Arial" w:eastAsia="Times New Roman" w:hAnsi="Arial" w:cs="Arial"/>
                      <w:color w:val="6D6E70"/>
                      <w:sz w:val="18"/>
                      <w:szCs w:val="18"/>
                    </w:rPr>
                  </w:pPr>
                  <w:r>
                    <w:rPr>
                      <w:rFonts w:ascii="Arial" w:eastAsia="Times New Roman" w:hAnsi="Arial" w:cs="Arial"/>
                      <w:noProof/>
                      <w:color w:val="6D6E70"/>
                      <w:sz w:val="18"/>
                      <w:szCs w:val="18"/>
                    </w:rPr>
                    <w:drawing>
                      <wp:inline distT="0" distB="0" distL="0" distR="0">
                        <wp:extent cx="191135" cy="8255"/>
                        <wp:effectExtent l="0" t="0" r="0" b="0"/>
                        <wp:docPr id="1" name="Afbeelding 1" descr="http://stberoepskwalite.m14.mailplus.nl/templates/E-mail/images/z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beroepskwalite.m14.mailplus.nl/templates/E-mail/images/z20.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1135" cy="8255"/>
                                </a:xfrm>
                                <a:prstGeom prst="rect">
                                  <a:avLst/>
                                </a:prstGeom>
                                <a:noFill/>
                                <a:ln>
                                  <a:noFill/>
                                </a:ln>
                              </pic:spPr>
                            </pic:pic>
                          </a:graphicData>
                        </a:graphic>
                      </wp:inline>
                    </w:drawing>
                  </w:r>
                </w:p>
              </w:tc>
            </w:tr>
          </w:tbl>
          <w:p w:rsidR="0072401B" w:rsidRDefault="0072401B">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1B"/>
    <w:rsid w:val="0072401B"/>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690298-B746-4982-81B5-EAD4141A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401B"/>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24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oc.m14.mailplus.nl/nct316312468/y2ezwFqpP4qsXjg" TargetMode="External"/><Relationship Id="rId18" Type="http://schemas.openxmlformats.org/officeDocument/2006/relationships/hyperlink" Target="http://oc.m14.mailplus.nl/nct316312472/y2ezwFqpP4qsXj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5.gif"/><Relationship Id="rId7" Type="http://schemas.openxmlformats.org/officeDocument/2006/relationships/hyperlink" Target="http://oc.m14.mailplus.nl/nct316312463/y2ezwFqpP4qsXjg" TargetMode="External"/><Relationship Id="rId12" Type="http://schemas.openxmlformats.org/officeDocument/2006/relationships/hyperlink" Target="http://oc.m14.mailplus.nl/nct316312467/y2ezwFqpP4qsXjg" TargetMode="External"/><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oc.m14.mailplus.nl/nct316312471/y2ezwFqpP4qsXjg" TargetMode="External"/><Relationship Id="rId20" Type="http://schemas.openxmlformats.org/officeDocument/2006/relationships/hyperlink" Target="http://oc.m14.mailplus.nl/nct316312474/y2ezwFqpP4qsXjg" TargetMode="Externa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oc.m14.mailplus.nl/nct316312466/y2ezwFqpP4qsXjg" TargetMode="External"/><Relationship Id="rId24" Type="http://schemas.openxmlformats.org/officeDocument/2006/relationships/image" Target="media/image6.gif"/><Relationship Id="rId5" Type="http://schemas.openxmlformats.org/officeDocument/2006/relationships/hyperlink" Target="http://oc.m14.mailplus.nl/nct316312462/y2ezwFqpP4qsXjg" TargetMode="External"/><Relationship Id="rId15" Type="http://schemas.openxmlformats.org/officeDocument/2006/relationships/hyperlink" Target="http://oc.m14.mailplus.nl/nct316312470/y2ezwFqpP4qsXjg" TargetMode="External"/><Relationship Id="rId23" Type="http://schemas.openxmlformats.org/officeDocument/2006/relationships/hyperlink" Target="http://www.onderwijscooperatie.nl-5106-www.onderwijscooperatie.nl" TargetMode="External"/><Relationship Id="rId10" Type="http://schemas.openxmlformats.org/officeDocument/2006/relationships/hyperlink" Target="http://oc.m14.mailplus.nl/nct316312465/y2ezwFqpP4qsXjg" TargetMode="External"/><Relationship Id="rId19" Type="http://schemas.openxmlformats.org/officeDocument/2006/relationships/hyperlink" Target="http://oc.m14.mailplus.nl/nct316312473/y2ezwFqpP4qsXjg" TargetMode="External"/><Relationship Id="rId4" Type="http://schemas.openxmlformats.org/officeDocument/2006/relationships/image" Target="media/image1.gif"/><Relationship Id="rId9" Type="http://schemas.openxmlformats.org/officeDocument/2006/relationships/hyperlink" Target="http://oc.m14.mailplus.nl/nct316312464/y2ezwFqpP4qsXjg" TargetMode="External"/><Relationship Id="rId14" Type="http://schemas.openxmlformats.org/officeDocument/2006/relationships/hyperlink" Target="http://oc.m14.mailplus.nl/nct316312469/y2ezwFqpP4qsXjg" TargetMode="External"/><Relationship Id="rId22" Type="http://schemas.openxmlformats.org/officeDocument/2006/relationships/hyperlink" Target="mailto:info@onderwijscooperati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2016-11-20T20:38:00Z</dcterms:created>
  <dcterms:modified xsi:type="dcterms:W3CDTF">2016-11-20T20:39:00Z</dcterms:modified>
</cp:coreProperties>
</file>