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DDDDDD"/>
        <w:tblCellMar>
          <w:left w:w="0" w:type="dxa"/>
          <w:right w:w="0" w:type="dxa"/>
        </w:tblCellMar>
        <w:tblLook w:val="04A0" w:firstRow="1" w:lastRow="0" w:firstColumn="1" w:lastColumn="0" w:noHBand="0" w:noVBand="1"/>
      </w:tblPr>
      <w:tblGrid>
        <w:gridCol w:w="9072"/>
      </w:tblGrid>
      <w:tr w:rsidR="00E75F8C" w:rsidTr="00E75F8C">
        <w:trPr>
          <w:jc w:val="center"/>
        </w:trPr>
        <w:tc>
          <w:tcPr>
            <w:tcW w:w="5000" w:type="pct"/>
            <w:shd w:val="clear" w:color="auto" w:fill="DDDDDD"/>
            <w:vAlign w:val="center"/>
            <w:hideMark/>
          </w:tcPr>
          <w:tbl>
            <w:tblPr>
              <w:tblW w:w="8640" w:type="dxa"/>
              <w:jc w:val="center"/>
              <w:shd w:val="clear" w:color="auto" w:fill="EFEFEF"/>
              <w:tblCellMar>
                <w:left w:w="0" w:type="dxa"/>
                <w:right w:w="0" w:type="dxa"/>
              </w:tblCellMar>
              <w:tblLook w:val="04A0" w:firstRow="1" w:lastRow="0" w:firstColumn="1" w:lastColumn="0" w:noHBand="0" w:noVBand="1"/>
            </w:tblPr>
            <w:tblGrid>
              <w:gridCol w:w="8716"/>
            </w:tblGrid>
            <w:tr w:rsidR="00E75F8C">
              <w:trPr>
                <w:jc w:val="center"/>
              </w:trPr>
              <w:tc>
                <w:tcPr>
                  <w:tcW w:w="0" w:type="auto"/>
                  <w:shd w:val="clear" w:color="auto" w:fill="EFEFEF"/>
                  <w:tcMar>
                    <w:top w:w="0" w:type="dxa"/>
                    <w:left w:w="300" w:type="dxa"/>
                    <w:bottom w:w="0" w:type="dxa"/>
                    <w:right w:w="300" w:type="dxa"/>
                  </w:tcMar>
                  <w:vAlign w:val="center"/>
                </w:tcPr>
                <w:tbl>
                  <w:tblPr>
                    <w:tblW w:w="8116" w:type="dxa"/>
                    <w:jc w:val="center"/>
                    <w:tblCellMar>
                      <w:left w:w="0" w:type="dxa"/>
                      <w:right w:w="0" w:type="dxa"/>
                    </w:tblCellMar>
                    <w:tblLook w:val="04A0" w:firstRow="1" w:lastRow="0" w:firstColumn="1" w:lastColumn="0" w:noHBand="0" w:noVBand="1"/>
                  </w:tblPr>
                  <w:tblGrid>
                    <w:gridCol w:w="8116"/>
                  </w:tblGrid>
                  <w:tr w:rsidR="00E75F8C">
                    <w:trPr>
                      <w:trHeight w:val="600"/>
                      <w:jc w:val="center"/>
                    </w:trPr>
                    <w:tc>
                      <w:tcPr>
                        <w:tcW w:w="0" w:type="auto"/>
                        <w:vAlign w:val="center"/>
                        <w:hideMark/>
                      </w:tcPr>
                      <w:tbl>
                        <w:tblPr>
                          <w:tblpPr w:vertAnchor="text"/>
                          <w:tblW w:w="5564" w:type="dxa"/>
                          <w:tblCellMar>
                            <w:left w:w="0" w:type="dxa"/>
                            <w:right w:w="0" w:type="dxa"/>
                          </w:tblCellMar>
                          <w:tblLook w:val="04A0" w:firstRow="1" w:lastRow="0" w:firstColumn="1" w:lastColumn="0" w:noHBand="0" w:noVBand="1"/>
                        </w:tblPr>
                        <w:tblGrid>
                          <w:gridCol w:w="5564"/>
                        </w:tblGrid>
                        <w:tr w:rsidR="00E75F8C">
                          <w:trPr>
                            <w:trHeight w:val="600"/>
                          </w:trPr>
                          <w:tc>
                            <w:tcPr>
                              <w:tcW w:w="0" w:type="auto"/>
                              <w:vAlign w:val="center"/>
                              <w:hideMark/>
                            </w:tcPr>
                            <w:p w:rsidR="00E75F8C" w:rsidRDefault="00E75F8C">
                              <w:pPr>
                                <w:spacing w:line="315" w:lineRule="atLeast"/>
                                <w:rPr>
                                  <w:rFonts w:ascii="Verdana" w:eastAsia="Times New Roman" w:hAnsi="Verdana"/>
                                  <w:color w:val="535353"/>
                                  <w:sz w:val="18"/>
                                  <w:szCs w:val="18"/>
                                </w:rPr>
                              </w:pPr>
                              <w:bookmarkStart w:id="0" w:name="_GoBack"/>
                              <w:bookmarkEnd w:id="0"/>
                              <w:r>
                                <w:rPr>
                                  <w:rFonts w:ascii="Verdana" w:eastAsia="Times New Roman" w:hAnsi="Verdana"/>
                                  <w:color w:val="535353"/>
                                  <w:sz w:val="18"/>
                                  <w:szCs w:val="18"/>
                                </w:rPr>
                                <w:t xml:space="preserve">Kunstzinnige oriëntatie einde basisonderwijs gepeild </w:t>
                              </w:r>
                            </w:p>
                          </w:tc>
                        </w:tr>
                      </w:tbl>
                      <w:tbl>
                        <w:tblPr>
                          <w:tblW w:w="2487" w:type="dxa"/>
                          <w:tblCellMar>
                            <w:left w:w="0" w:type="dxa"/>
                            <w:right w:w="0" w:type="dxa"/>
                          </w:tblCellMar>
                          <w:tblLook w:val="04A0" w:firstRow="1" w:lastRow="0" w:firstColumn="1" w:lastColumn="0" w:noHBand="0" w:noVBand="1"/>
                        </w:tblPr>
                        <w:tblGrid>
                          <w:gridCol w:w="2487"/>
                        </w:tblGrid>
                        <w:tr w:rsidR="00E75F8C">
                          <w:trPr>
                            <w:trHeight w:val="600"/>
                          </w:trPr>
                          <w:tc>
                            <w:tcPr>
                              <w:tcW w:w="0" w:type="auto"/>
                              <w:vAlign w:val="center"/>
                              <w:hideMark/>
                            </w:tcPr>
                            <w:p w:rsidR="00E75F8C" w:rsidRDefault="00E75F8C">
                              <w:pPr>
                                <w:spacing w:line="315" w:lineRule="atLeast"/>
                                <w:jc w:val="right"/>
                                <w:rPr>
                                  <w:rFonts w:ascii="Verdana" w:eastAsia="Times New Roman" w:hAnsi="Verdana"/>
                                  <w:color w:val="535353"/>
                                  <w:sz w:val="18"/>
                                  <w:szCs w:val="18"/>
                                </w:rPr>
                              </w:pPr>
                              <w:hyperlink r:id="rId4" w:tgtFrame="_blank" w:history="1">
                                <w:r>
                                  <w:rPr>
                                    <w:rStyle w:val="Hyperlink"/>
                                    <w:rFonts w:ascii="Verdana" w:eastAsia="Times New Roman" w:hAnsi="Verdana"/>
                                    <w:color w:val="154273"/>
                                    <w:sz w:val="18"/>
                                    <w:szCs w:val="18"/>
                                  </w:rPr>
                                  <w:t>Bekijk de online versie</w:t>
                                </w:r>
                              </w:hyperlink>
                              <w:r>
                                <w:rPr>
                                  <w:rFonts w:ascii="Verdana" w:eastAsia="Times New Roman" w:hAnsi="Verdana"/>
                                  <w:color w:val="535353"/>
                                  <w:sz w:val="18"/>
                                  <w:szCs w:val="18"/>
                                </w:rPr>
                                <w:t xml:space="preserve"> </w:t>
                              </w:r>
                            </w:p>
                          </w:tc>
                        </w:tr>
                      </w:tbl>
                      <w:p w:rsidR="00E75F8C" w:rsidRDefault="00E75F8C">
                        <w:pPr>
                          <w:rPr>
                            <w:rFonts w:eastAsia="Times New Roman"/>
                            <w:sz w:val="20"/>
                            <w:szCs w:val="20"/>
                          </w:rPr>
                        </w:pPr>
                      </w:p>
                    </w:tc>
                  </w:tr>
                </w:tbl>
                <w:p w:rsidR="00E75F8C" w:rsidRDefault="00E75F8C">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1255"/>
                    <w:gridCol w:w="2212"/>
                    <w:gridCol w:w="92"/>
                    <w:gridCol w:w="660"/>
                    <w:gridCol w:w="92"/>
                    <w:gridCol w:w="2550"/>
                    <w:gridCol w:w="1255"/>
                  </w:tblGrid>
                  <w:tr w:rsidR="00E75F8C">
                    <w:trPr>
                      <w:trHeight w:val="144"/>
                      <w:jc w:val="center"/>
                    </w:trPr>
                    <w:tc>
                      <w:tcPr>
                        <w:tcW w:w="0" w:type="auto"/>
                        <w:shd w:val="clear" w:color="auto" w:fill="777C00"/>
                        <w:vAlign w:val="center"/>
                        <w:hideMark/>
                      </w:tcPr>
                      <w:p w:rsidR="00E75F8C" w:rsidRDefault="00E75F8C">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E75F8C" w:rsidRDefault="00E75F8C">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E75F8C" w:rsidRDefault="00E75F8C">
                        <w:pPr>
                          <w:spacing w:line="15" w:lineRule="atLeast"/>
                          <w:rPr>
                            <w:rFonts w:eastAsia="Times New Roman"/>
                            <w:sz w:val="2"/>
                            <w:szCs w:val="2"/>
                          </w:rPr>
                        </w:pPr>
                        <w:r>
                          <w:rPr>
                            <w:rFonts w:eastAsia="Times New Roman"/>
                            <w:sz w:val="2"/>
                            <w:szCs w:val="2"/>
                          </w:rPr>
                          <w:t> </w:t>
                        </w:r>
                      </w:p>
                    </w:tc>
                    <w:tc>
                      <w:tcPr>
                        <w:tcW w:w="576" w:type="dxa"/>
                        <w:shd w:val="clear" w:color="auto" w:fill="123552"/>
                        <w:vAlign w:val="center"/>
                        <w:hideMark/>
                      </w:tcPr>
                      <w:p w:rsidR="00E75F8C" w:rsidRDefault="00E75F8C">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E75F8C" w:rsidRDefault="00E75F8C">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E75F8C" w:rsidRDefault="00E75F8C">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E75F8C" w:rsidRDefault="00E75F8C">
                        <w:pPr>
                          <w:spacing w:line="15" w:lineRule="atLeast"/>
                          <w:rPr>
                            <w:rFonts w:eastAsia="Times New Roman"/>
                            <w:sz w:val="2"/>
                            <w:szCs w:val="2"/>
                          </w:rPr>
                        </w:pPr>
                        <w:r>
                          <w:rPr>
                            <w:rFonts w:eastAsia="Times New Roman"/>
                            <w:sz w:val="2"/>
                            <w:szCs w:val="2"/>
                          </w:rPr>
                          <w:t> </w:t>
                        </w:r>
                      </w:p>
                    </w:tc>
                  </w:tr>
                  <w:tr w:rsidR="00E75F8C">
                    <w:trPr>
                      <w:trHeight w:val="131"/>
                      <w:jc w:val="center"/>
                    </w:trPr>
                    <w:tc>
                      <w:tcPr>
                        <w:tcW w:w="0" w:type="auto"/>
                        <w:shd w:val="clear" w:color="auto" w:fill="777C00"/>
                        <w:vAlign w:val="center"/>
                        <w:hideMark/>
                      </w:tcPr>
                      <w:p w:rsidR="00E75F8C" w:rsidRDefault="00E75F8C">
                        <w:pPr>
                          <w:rPr>
                            <w:rFonts w:eastAsia="Times New Roman"/>
                            <w:sz w:val="2"/>
                            <w:szCs w:val="2"/>
                          </w:rPr>
                        </w:pPr>
                      </w:p>
                    </w:tc>
                    <w:tc>
                      <w:tcPr>
                        <w:tcW w:w="0" w:type="auto"/>
                        <w:shd w:val="clear" w:color="auto" w:fill="777C00"/>
                        <w:vAlign w:val="center"/>
                        <w:hideMark/>
                      </w:tcPr>
                      <w:p w:rsidR="00E75F8C" w:rsidRDefault="00E75F8C">
                        <w:pPr>
                          <w:rPr>
                            <w:rFonts w:eastAsia="Times New Roman"/>
                            <w:sz w:val="20"/>
                            <w:szCs w:val="20"/>
                          </w:rPr>
                        </w:pPr>
                      </w:p>
                    </w:tc>
                    <w:tc>
                      <w:tcPr>
                        <w:tcW w:w="0" w:type="auto"/>
                        <w:shd w:val="clear" w:color="auto" w:fill="777C00"/>
                        <w:vAlign w:val="center"/>
                        <w:hideMark/>
                      </w:tcPr>
                      <w:p w:rsidR="00E75F8C" w:rsidRDefault="00E75F8C">
                        <w:pPr>
                          <w:rPr>
                            <w:rFonts w:eastAsia="Times New Roman"/>
                            <w:sz w:val="20"/>
                            <w:szCs w:val="20"/>
                          </w:rPr>
                        </w:pPr>
                      </w:p>
                    </w:tc>
                    <w:tc>
                      <w:tcPr>
                        <w:tcW w:w="0" w:type="auto"/>
                        <w:shd w:val="clear" w:color="auto" w:fill="123552"/>
                        <w:vAlign w:val="center"/>
                        <w:hideMark/>
                      </w:tcPr>
                      <w:p w:rsidR="00E75F8C" w:rsidRDefault="00E75F8C">
                        <w:pPr>
                          <w:rPr>
                            <w:rFonts w:eastAsia="Times New Roman"/>
                            <w:sz w:val="20"/>
                            <w:szCs w:val="20"/>
                          </w:rPr>
                        </w:pPr>
                      </w:p>
                    </w:tc>
                    <w:tc>
                      <w:tcPr>
                        <w:tcW w:w="0" w:type="auto"/>
                        <w:shd w:val="clear" w:color="auto" w:fill="777C00"/>
                        <w:vAlign w:val="center"/>
                        <w:hideMark/>
                      </w:tcPr>
                      <w:p w:rsidR="00E75F8C" w:rsidRDefault="00E75F8C">
                        <w:pPr>
                          <w:rPr>
                            <w:rFonts w:eastAsia="Times New Roman"/>
                            <w:sz w:val="20"/>
                            <w:szCs w:val="20"/>
                          </w:rPr>
                        </w:pPr>
                      </w:p>
                    </w:tc>
                    <w:tc>
                      <w:tcPr>
                        <w:tcW w:w="0" w:type="auto"/>
                        <w:shd w:val="clear" w:color="auto" w:fill="777C00"/>
                        <w:vAlign w:val="center"/>
                        <w:hideMark/>
                      </w:tcPr>
                      <w:p w:rsidR="00E75F8C" w:rsidRDefault="00E75F8C">
                        <w:pPr>
                          <w:rPr>
                            <w:rFonts w:eastAsia="Times New Roman"/>
                            <w:sz w:val="20"/>
                            <w:szCs w:val="20"/>
                          </w:rPr>
                        </w:pPr>
                      </w:p>
                    </w:tc>
                    <w:tc>
                      <w:tcPr>
                        <w:tcW w:w="0" w:type="auto"/>
                        <w:shd w:val="clear" w:color="auto" w:fill="777C00"/>
                        <w:vAlign w:val="center"/>
                        <w:hideMark/>
                      </w:tcPr>
                      <w:p w:rsidR="00E75F8C" w:rsidRDefault="00E75F8C">
                        <w:pPr>
                          <w:rPr>
                            <w:rFonts w:eastAsia="Times New Roman"/>
                            <w:sz w:val="20"/>
                            <w:szCs w:val="20"/>
                          </w:rPr>
                        </w:pPr>
                      </w:p>
                    </w:tc>
                  </w:tr>
                  <w:tr w:rsidR="00E75F8C">
                    <w:trPr>
                      <w:trHeight w:val="733"/>
                      <w:jc w:val="center"/>
                    </w:trPr>
                    <w:tc>
                      <w:tcPr>
                        <w:tcW w:w="0" w:type="auto"/>
                        <w:shd w:val="clear" w:color="auto" w:fill="777C00"/>
                        <w:vAlign w:val="center"/>
                        <w:hideMark/>
                      </w:tcPr>
                      <w:p w:rsidR="00E75F8C" w:rsidRDefault="00E75F8C">
                        <w:pPr>
                          <w:rPr>
                            <w:rFonts w:eastAsia="Times New Roman"/>
                          </w:rPr>
                        </w:pPr>
                        <w:r>
                          <w:rPr>
                            <w:rFonts w:eastAsia="Times New Roman"/>
                          </w:rPr>
                          <w:t> </w:t>
                        </w:r>
                      </w:p>
                    </w:tc>
                    <w:tc>
                      <w:tcPr>
                        <w:tcW w:w="2212" w:type="dxa"/>
                        <w:shd w:val="clear" w:color="auto" w:fill="777C00"/>
                        <w:vAlign w:val="center"/>
                        <w:hideMark/>
                      </w:tcPr>
                      <w:p w:rsidR="00E75F8C" w:rsidRDefault="00E75F8C">
                        <w:pPr>
                          <w:rPr>
                            <w:rFonts w:eastAsia="Times New Roman"/>
                          </w:rPr>
                        </w:pPr>
                        <w:r>
                          <w:rPr>
                            <w:rFonts w:eastAsia="Times New Roman"/>
                          </w:rPr>
                          <w:t> </w:t>
                        </w:r>
                      </w:p>
                    </w:tc>
                    <w:tc>
                      <w:tcPr>
                        <w:tcW w:w="92" w:type="dxa"/>
                        <w:shd w:val="clear" w:color="auto" w:fill="777C00"/>
                        <w:vAlign w:val="center"/>
                        <w:hideMark/>
                      </w:tcPr>
                      <w:p w:rsidR="00E75F8C" w:rsidRDefault="00E75F8C">
                        <w:pPr>
                          <w:rPr>
                            <w:rFonts w:eastAsia="Times New Roman"/>
                          </w:rPr>
                        </w:pPr>
                        <w:r>
                          <w:rPr>
                            <w:rFonts w:eastAsia="Times New Roman"/>
                          </w:rPr>
                          <w:t> </w:t>
                        </w:r>
                      </w:p>
                    </w:tc>
                    <w:tc>
                      <w:tcPr>
                        <w:tcW w:w="576" w:type="dxa"/>
                        <w:shd w:val="clear" w:color="auto" w:fill="777C00"/>
                        <w:hideMark/>
                      </w:tcPr>
                      <w:p w:rsidR="00E75F8C" w:rsidRDefault="00E75F8C">
                        <w:pPr>
                          <w:shd w:val="clear" w:color="auto" w:fill="123552"/>
                          <w:rPr>
                            <w:rFonts w:eastAsia="Times New Roman"/>
                          </w:rPr>
                        </w:pPr>
                        <w:r>
                          <w:rPr>
                            <w:rFonts w:eastAsia="Times New Roman"/>
                            <w:noProof/>
                          </w:rPr>
                          <w:drawing>
                            <wp:inline distT="0" distB="0" distL="0" distR="0">
                              <wp:extent cx="415925" cy="415925"/>
                              <wp:effectExtent l="0" t="0" r="3175" b="3175"/>
                              <wp:docPr id="8" name="Afbeelding 8" descr="Rijks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jksoverhe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inline>
                          </w:drawing>
                        </w:r>
                      </w:p>
                    </w:tc>
                    <w:tc>
                      <w:tcPr>
                        <w:tcW w:w="92" w:type="dxa"/>
                        <w:shd w:val="clear" w:color="auto" w:fill="777C00"/>
                        <w:vAlign w:val="center"/>
                        <w:hideMark/>
                      </w:tcPr>
                      <w:p w:rsidR="00E75F8C" w:rsidRDefault="00E75F8C">
                        <w:pPr>
                          <w:rPr>
                            <w:rFonts w:eastAsia="Times New Roman"/>
                          </w:rPr>
                        </w:pPr>
                        <w:r>
                          <w:rPr>
                            <w:rFonts w:eastAsia="Times New Roman"/>
                          </w:rPr>
                          <w:t> </w:t>
                        </w:r>
                      </w:p>
                    </w:tc>
                    <w:tc>
                      <w:tcPr>
                        <w:tcW w:w="2212" w:type="dxa"/>
                        <w:shd w:val="clear" w:color="auto" w:fill="777C00"/>
                        <w:hideMark/>
                      </w:tcPr>
                      <w:p w:rsidR="00E75F8C" w:rsidRDefault="00E75F8C">
                        <w:pPr>
                          <w:rPr>
                            <w:rFonts w:eastAsia="Times New Roman"/>
                          </w:rPr>
                        </w:pPr>
                        <w:r>
                          <w:rPr>
                            <w:rFonts w:eastAsia="Times New Roman"/>
                            <w:noProof/>
                          </w:rPr>
                          <w:drawing>
                            <wp:inline distT="0" distB="0" distL="0" distR="0">
                              <wp:extent cx="1612900" cy="457200"/>
                              <wp:effectExtent l="0" t="0" r="6350" b="0"/>
                              <wp:docPr id="7" name="Afbeelding 7" descr="Inspectie van het Onderwijs - Ministerie van Onderwijs, Cultuur en&#10;Weten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ectie van het Onderwijs - Ministerie van Onderwijs, Cultuur en&#10;Wetensch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900" cy="457200"/>
                                      </a:xfrm>
                                      <a:prstGeom prst="rect">
                                        <a:avLst/>
                                      </a:prstGeom>
                                      <a:noFill/>
                                      <a:ln>
                                        <a:noFill/>
                                      </a:ln>
                                    </pic:spPr>
                                  </pic:pic>
                                </a:graphicData>
                              </a:graphic>
                            </wp:inline>
                          </w:drawing>
                        </w:r>
                      </w:p>
                    </w:tc>
                    <w:tc>
                      <w:tcPr>
                        <w:tcW w:w="0" w:type="auto"/>
                        <w:shd w:val="clear" w:color="auto" w:fill="777C00"/>
                        <w:vAlign w:val="center"/>
                        <w:hideMark/>
                      </w:tcPr>
                      <w:p w:rsidR="00E75F8C" w:rsidRDefault="00E75F8C">
                        <w:pPr>
                          <w:rPr>
                            <w:rFonts w:eastAsia="Times New Roman"/>
                          </w:rPr>
                        </w:pPr>
                        <w:r>
                          <w:rPr>
                            <w:rFonts w:eastAsia="Times New Roman"/>
                          </w:rPr>
                          <w:t> </w:t>
                        </w:r>
                      </w:p>
                    </w:tc>
                  </w:tr>
                </w:tbl>
                <w:p w:rsidR="00E75F8C" w:rsidRDefault="00E75F8C">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8116"/>
                  </w:tblGrid>
                  <w:tr w:rsidR="00E75F8C">
                    <w:trPr>
                      <w:jc w:val="center"/>
                    </w:trPr>
                    <w:tc>
                      <w:tcPr>
                        <w:tcW w:w="0" w:type="auto"/>
                        <w:shd w:val="clear" w:color="auto" w:fill="FFFFFF"/>
                        <w:tcMar>
                          <w:top w:w="300" w:type="dxa"/>
                          <w:left w:w="300" w:type="dxa"/>
                          <w:bottom w:w="0" w:type="dxa"/>
                          <w:right w:w="300" w:type="dxa"/>
                        </w:tcMar>
                        <w:vAlign w:val="center"/>
                        <w:hideMark/>
                      </w:tcPr>
                      <w:p w:rsidR="00E75F8C" w:rsidRDefault="00E75F8C">
                        <w:pPr>
                          <w:pStyle w:val="Kop1"/>
                          <w:spacing w:before="0" w:beforeAutospacing="0" w:after="0" w:afterAutospacing="0" w:line="585" w:lineRule="atLeast"/>
                          <w:rPr>
                            <w:rFonts w:ascii="Arial" w:eastAsia="Times New Roman" w:hAnsi="Arial" w:cs="Arial"/>
                            <w:b w:val="0"/>
                            <w:bCs w:val="0"/>
                            <w:color w:val="000000"/>
                            <w:sz w:val="42"/>
                            <w:szCs w:val="42"/>
                          </w:rPr>
                        </w:pPr>
                        <w:r>
                          <w:rPr>
                            <w:rFonts w:ascii="Arial" w:eastAsia="Times New Roman" w:hAnsi="Arial" w:cs="Arial"/>
                            <w:b w:val="0"/>
                            <w:bCs w:val="0"/>
                            <w:color w:val="000000"/>
                            <w:sz w:val="42"/>
                            <w:szCs w:val="42"/>
                          </w:rPr>
                          <w:t xml:space="preserve">Onderwijsinspectie – Primair onderwijs </w:t>
                        </w:r>
                      </w:p>
                      <w:p w:rsidR="00E75F8C" w:rsidRDefault="00E75F8C">
                        <w:pPr>
                          <w:pStyle w:val="Kop2"/>
                          <w:spacing w:before="75" w:beforeAutospacing="0" w:after="300" w:afterAutospacing="0" w:line="450" w:lineRule="atLeast"/>
                          <w:rPr>
                            <w:rFonts w:ascii="Arial" w:eastAsia="Times New Roman" w:hAnsi="Arial" w:cs="Arial"/>
                            <w:b w:val="0"/>
                            <w:bCs w:val="0"/>
                            <w:color w:val="535353"/>
                            <w:sz w:val="30"/>
                            <w:szCs w:val="30"/>
                          </w:rPr>
                        </w:pPr>
                        <w:r>
                          <w:rPr>
                            <w:rFonts w:ascii="Arial" w:eastAsia="Times New Roman" w:hAnsi="Arial" w:cs="Arial"/>
                            <w:b w:val="0"/>
                            <w:bCs w:val="0"/>
                            <w:color w:val="535353"/>
                            <w:sz w:val="30"/>
                            <w:szCs w:val="30"/>
                          </w:rPr>
                          <w:t xml:space="preserve">Jaargang 2017 - maart, 28 maart 2017 </w:t>
                        </w:r>
                      </w:p>
                      <w:p w:rsidR="00E75F8C" w:rsidRDefault="00E75F8C">
                        <w:pPr>
                          <w:pStyle w:val="Normaalweb"/>
                          <w:spacing w:before="0" w:beforeAutospacing="0" w:after="0" w:afterAutospacing="0" w:line="360" w:lineRule="atLeast"/>
                          <w:rPr>
                            <w:rFonts w:ascii="Verdana" w:hAnsi="Verdana"/>
                            <w:color w:val="555555"/>
                            <w:sz w:val="21"/>
                            <w:szCs w:val="21"/>
                          </w:rPr>
                        </w:pPr>
                        <w:r>
                          <w:rPr>
                            <w:rStyle w:val="Zwaar"/>
                            <w:rFonts w:ascii="Verdana" w:hAnsi="Verdana"/>
                            <w:color w:val="555555"/>
                            <w:sz w:val="21"/>
                            <w:szCs w:val="21"/>
                          </w:rPr>
                          <w:t>Kunstzinnige oriëntatie einde basisonderwijs gepeild</w:t>
                        </w:r>
                        <w:r>
                          <w:rPr>
                            <w:rFonts w:ascii="Verdana" w:hAnsi="Verdana"/>
                            <w:color w:val="555555"/>
                            <w:sz w:val="21"/>
                            <w:szCs w:val="21"/>
                          </w:rPr>
                          <w:br/>
                          <w:t> </w:t>
                        </w:r>
                      </w:p>
                      <w:p w:rsidR="00E75F8C" w:rsidRDefault="00E75F8C">
                        <w:pPr>
                          <w:pStyle w:val="Normaalweb"/>
                          <w:spacing w:before="0" w:beforeAutospacing="0" w:after="0" w:afterAutospacing="0" w:line="360" w:lineRule="atLeast"/>
                          <w:rPr>
                            <w:rFonts w:ascii="Verdana" w:hAnsi="Verdana"/>
                            <w:color w:val="555555"/>
                            <w:sz w:val="21"/>
                            <w:szCs w:val="21"/>
                          </w:rPr>
                        </w:pPr>
                        <w:r>
                          <w:rPr>
                            <w:rFonts w:ascii="Verdana" w:hAnsi="Verdana"/>
                            <w:color w:val="555555"/>
                            <w:sz w:val="21"/>
                            <w:szCs w:val="21"/>
                          </w:rPr>
                          <w:t xml:space="preserve">De Inspectie van het Onderwijs publiceerde op 27 maart 2017 als onderdeel van </w:t>
                        </w:r>
                        <w:proofErr w:type="spellStart"/>
                        <w:r>
                          <w:rPr>
                            <w:rFonts w:ascii="Verdana" w:hAnsi="Verdana"/>
                            <w:color w:val="555555"/>
                            <w:sz w:val="21"/>
                            <w:szCs w:val="21"/>
                          </w:rPr>
                          <w:t>Peil.onderwijs</w:t>
                        </w:r>
                        <w:proofErr w:type="spellEnd"/>
                        <w:r>
                          <w:rPr>
                            <w:rFonts w:ascii="Verdana" w:hAnsi="Verdana"/>
                            <w:color w:val="555555"/>
                            <w:sz w:val="21"/>
                            <w:szCs w:val="21"/>
                          </w:rPr>
                          <w:t xml:space="preserve"> het peilingsonderzoek Kunstzinnige oriëntatie. Het onderzoeksrapport besteedt aandacht aan het onderwijsaanbod en de resultaten van basisschoolleerlingen eind groep 8. Hiermee geven we input voor een brede dialoog, op scholen en daarbuiten, over de inhoud en de kwaliteit van het onderwijs op het gebied van Kunstzinnige oriëntatie.</w:t>
                        </w:r>
                      </w:p>
                      <w:p w:rsidR="00E75F8C" w:rsidRDefault="00E75F8C">
                        <w:pPr>
                          <w:pStyle w:val="Normaalweb"/>
                          <w:spacing w:before="0" w:beforeAutospacing="0" w:after="0" w:afterAutospacing="0" w:line="360" w:lineRule="atLeast"/>
                          <w:rPr>
                            <w:rFonts w:ascii="Verdana" w:hAnsi="Verdana"/>
                            <w:color w:val="555555"/>
                            <w:sz w:val="21"/>
                            <w:szCs w:val="21"/>
                          </w:rPr>
                        </w:pPr>
                        <w:r>
                          <w:rPr>
                            <w:rFonts w:ascii="Verdana" w:hAnsi="Verdana"/>
                            <w:color w:val="555555"/>
                            <w:sz w:val="21"/>
                            <w:szCs w:val="21"/>
                          </w:rPr>
                          <w:t> </w:t>
                        </w:r>
                      </w:p>
                      <w:p w:rsidR="00E75F8C" w:rsidRDefault="00E75F8C">
                        <w:pPr>
                          <w:pStyle w:val="Normaalweb"/>
                          <w:spacing w:before="0" w:beforeAutospacing="0" w:after="0" w:afterAutospacing="0" w:line="360" w:lineRule="atLeast"/>
                          <w:rPr>
                            <w:rFonts w:ascii="Verdana" w:hAnsi="Verdana"/>
                            <w:color w:val="555555"/>
                            <w:sz w:val="21"/>
                            <w:szCs w:val="21"/>
                          </w:rPr>
                        </w:pPr>
                        <w:r>
                          <w:rPr>
                            <w:rFonts w:ascii="Verdana" w:hAnsi="Verdana"/>
                            <w:color w:val="555555"/>
                            <w:sz w:val="21"/>
                            <w:szCs w:val="21"/>
                          </w:rPr>
                          <w:t xml:space="preserve">Bij het peilingsonderzoek is </w:t>
                        </w:r>
                        <w:hyperlink r:id="rId7" w:history="1">
                          <w:r>
                            <w:rPr>
                              <w:rStyle w:val="Hyperlink"/>
                              <w:rFonts w:ascii="Verdana" w:hAnsi="Verdana"/>
                              <w:color w:val="154273"/>
                              <w:sz w:val="21"/>
                              <w:szCs w:val="21"/>
                            </w:rPr>
                            <w:t>een video</w:t>
                          </w:r>
                        </w:hyperlink>
                        <w:r>
                          <w:rPr>
                            <w:rFonts w:ascii="Verdana" w:hAnsi="Verdana"/>
                            <w:color w:val="555555"/>
                            <w:sz w:val="21"/>
                            <w:szCs w:val="21"/>
                          </w:rPr>
                          <w:t xml:space="preserve"> gemaakt met verhalen over Kunstzinnige oriëntatie in de praktijk.</w:t>
                        </w:r>
                        <w:r>
                          <w:rPr>
                            <w:rFonts w:ascii="Verdana" w:hAnsi="Verdana"/>
                            <w:color w:val="555555"/>
                            <w:sz w:val="21"/>
                            <w:szCs w:val="21"/>
                          </w:rPr>
                          <w:br/>
                          <w:t> </w:t>
                        </w:r>
                      </w:p>
                      <w:p w:rsidR="00E75F8C" w:rsidRDefault="00E75F8C">
                        <w:pPr>
                          <w:pStyle w:val="Normaalweb"/>
                          <w:spacing w:before="0" w:beforeAutospacing="0" w:after="0" w:afterAutospacing="0" w:line="360" w:lineRule="atLeast"/>
                          <w:rPr>
                            <w:rFonts w:ascii="Verdana" w:hAnsi="Verdana"/>
                            <w:color w:val="555555"/>
                            <w:sz w:val="21"/>
                            <w:szCs w:val="21"/>
                          </w:rPr>
                        </w:pPr>
                        <w:r>
                          <w:rPr>
                            <w:rFonts w:ascii="Verdana" w:hAnsi="Verdana"/>
                            <w:color w:val="555555"/>
                            <w:sz w:val="21"/>
                            <w:szCs w:val="21"/>
                          </w:rPr>
                          <w:t>In deze speciale nieuwsbrief leest u meer over het peilingsonderzoek Kunstzinnige oriëntatie.</w:t>
                        </w:r>
                      </w:p>
                    </w:tc>
                  </w:tr>
                </w:tbl>
                <w:p w:rsidR="00E75F8C" w:rsidRDefault="00E75F8C">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262"/>
                    <w:gridCol w:w="7592"/>
                    <w:gridCol w:w="262"/>
                  </w:tblGrid>
                  <w:tr w:rsidR="00E75F8C">
                    <w:trPr>
                      <w:jc w:val="center"/>
                      <w:hidden/>
                    </w:trPr>
                    <w:tc>
                      <w:tcPr>
                        <w:tcW w:w="262" w:type="dxa"/>
                        <w:shd w:val="clear" w:color="auto" w:fill="FFFFFF"/>
                        <w:vAlign w:val="center"/>
                        <w:hideMark/>
                      </w:tcPr>
                      <w:p w:rsidR="00E75F8C" w:rsidRDefault="00E75F8C">
                        <w:pPr>
                          <w:rPr>
                            <w:rFonts w:eastAsia="Times New Roman"/>
                            <w:vanish/>
                          </w:rPr>
                        </w:pPr>
                      </w:p>
                    </w:tc>
                    <w:tc>
                      <w:tcPr>
                        <w:tcW w:w="7593" w:type="dxa"/>
                        <w:shd w:val="clear" w:color="auto" w:fill="FFFFFF"/>
                        <w:vAlign w:val="center"/>
                      </w:tcPr>
                      <w:tbl>
                        <w:tblPr>
                          <w:tblW w:w="5000" w:type="pct"/>
                          <w:tblCellMar>
                            <w:left w:w="0" w:type="dxa"/>
                            <w:right w:w="0" w:type="dxa"/>
                          </w:tblCellMar>
                          <w:tblLook w:val="04A0" w:firstRow="1" w:lastRow="0" w:firstColumn="1" w:lastColumn="0" w:noHBand="0" w:noVBand="1"/>
                        </w:tblPr>
                        <w:tblGrid>
                          <w:gridCol w:w="7592"/>
                        </w:tblGrid>
                        <w:tr w:rsidR="00E75F8C">
                          <w:trPr>
                            <w:trHeight w:val="450"/>
                          </w:trPr>
                          <w:tc>
                            <w:tcPr>
                              <w:tcW w:w="0" w:type="auto"/>
                              <w:vAlign w:val="center"/>
                              <w:hideMark/>
                            </w:tcPr>
                            <w:p w:rsidR="00E75F8C" w:rsidRDefault="00E75F8C">
                              <w:pPr>
                                <w:spacing w:line="450" w:lineRule="atLeast"/>
                                <w:rPr>
                                  <w:rFonts w:eastAsia="Times New Roman"/>
                                  <w:sz w:val="2"/>
                                  <w:szCs w:val="2"/>
                                </w:rPr>
                              </w:pPr>
                              <w:r>
                                <w:rPr>
                                  <w:rFonts w:eastAsia="Times New Roman"/>
                                  <w:sz w:val="2"/>
                                  <w:szCs w:val="2"/>
                                </w:rPr>
                                <w:t> </w:t>
                              </w:r>
                            </w:p>
                          </w:tc>
                        </w:tr>
                      </w:tbl>
                      <w:p w:rsidR="00E75F8C" w:rsidRDefault="00E75F8C">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E75F8C">
                          <w:tc>
                            <w:tcPr>
                              <w:tcW w:w="0" w:type="auto"/>
                              <w:tcBorders>
                                <w:top w:val="nil"/>
                                <w:left w:val="nil"/>
                                <w:bottom w:val="single" w:sz="6" w:space="0" w:color="DCDCDC"/>
                                <w:right w:val="nil"/>
                              </w:tcBorders>
                              <w:vAlign w:val="center"/>
                              <w:hideMark/>
                            </w:tcPr>
                            <w:p w:rsidR="00E75F8C" w:rsidRDefault="00E75F8C">
                              <w:pPr>
                                <w:pStyle w:val="Kop3"/>
                                <w:spacing w:before="0" w:beforeAutospacing="0" w:after="0" w:afterAutospacing="0" w:line="375" w:lineRule="atLeast"/>
                                <w:rPr>
                                  <w:rFonts w:ascii="Arial" w:eastAsia="Times New Roman" w:hAnsi="Arial" w:cs="Arial"/>
                                  <w:b w:val="0"/>
                                  <w:bCs w:val="0"/>
                                  <w:color w:val="A90061"/>
                                </w:rPr>
                              </w:pPr>
                              <w:r>
                                <w:rPr>
                                  <w:rFonts w:ascii="Arial" w:eastAsia="Times New Roman" w:hAnsi="Arial" w:cs="Arial"/>
                                  <w:b w:val="0"/>
                                  <w:bCs w:val="0"/>
                                  <w:color w:val="A90061"/>
                                </w:rPr>
                                <w:t>Inhoud</w:t>
                              </w:r>
                            </w:p>
                          </w:tc>
                        </w:tr>
                      </w:tbl>
                      <w:p w:rsidR="00E75F8C" w:rsidRDefault="00E75F8C">
                        <w:pPr>
                          <w:rPr>
                            <w:rFonts w:eastAsia="Times New Roman"/>
                            <w:vanish/>
                          </w:rPr>
                        </w:pPr>
                      </w:p>
                      <w:tbl>
                        <w:tblPr>
                          <w:tblW w:w="5000" w:type="pct"/>
                          <w:tblCellMar>
                            <w:left w:w="0" w:type="dxa"/>
                            <w:right w:w="0" w:type="dxa"/>
                          </w:tblCellMar>
                          <w:tblLook w:val="04A0" w:firstRow="1" w:lastRow="0" w:firstColumn="1" w:lastColumn="0" w:noHBand="0" w:noVBand="1"/>
                        </w:tblPr>
                        <w:tblGrid>
                          <w:gridCol w:w="236"/>
                          <w:gridCol w:w="7356"/>
                        </w:tblGrid>
                        <w:tr w:rsidR="00E75F8C">
                          <w:trPr>
                            <w:trHeight w:val="240"/>
                            <w:hidden/>
                          </w:trPr>
                          <w:tc>
                            <w:tcPr>
                              <w:tcW w:w="0" w:type="auto"/>
                              <w:gridSpan w:val="2"/>
                              <w:vAlign w:val="center"/>
                              <w:hideMark/>
                            </w:tcPr>
                            <w:p w:rsidR="00E75F8C" w:rsidRDefault="00E75F8C">
                              <w:pPr>
                                <w:rPr>
                                  <w:rFonts w:eastAsia="Times New Roman"/>
                                  <w:vanish/>
                                </w:rPr>
                              </w:pPr>
                            </w:p>
                          </w:tc>
                        </w:tr>
                        <w:tr w:rsidR="00E75F8C">
                          <w:tc>
                            <w:tcPr>
                              <w:tcW w:w="236" w:type="dxa"/>
                              <w:hideMark/>
                            </w:tcPr>
                            <w:p w:rsidR="00E75F8C" w:rsidRDefault="00E75F8C">
                              <w:pPr>
                                <w:spacing w:line="0" w:lineRule="auto"/>
                                <w:rPr>
                                  <w:rFonts w:eastAsia="Times New Roman"/>
                                </w:rPr>
                              </w:pPr>
                              <w:r>
                                <w:rPr>
                                  <w:rFonts w:eastAsia="Times New Roman"/>
                                  <w:noProof/>
                                </w:rPr>
                                <w:drawing>
                                  <wp:inline distT="0" distB="0" distL="0" distR="0">
                                    <wp:extent cx="99695" cy="132715"/>
                                    <wp:effectExtent l="0" t="0" r="0" b="635"/>
                                    <wp:docPr id="6" name="Afbeelding 6"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bonneren.rijksoverheid.nl/Images/Email/robullet-hr-po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E75F8C" w:rsidRDefault="00E75F8C">
                              <w:pPr>
                                <w:spacing w:line="270" w:lineRule="atLeast"/>
                                <w:rPr>
                                  <w:rFonts w:ascii="Arial" w:eastAsia="Times New Roman" w:hAnsi="Arial" w:cs="Arial"/>
                                  <w:sz w:val="21"/>
                                  <w:szCs w:val="21"/>
                                </w:rPr>
                              </w:pPr>
                              <w:hyperlink w:anchor="article1" w:history="1">
                                <w:r>
                                  <w:rPr>
                                    <w:rStyle w:val="Hyperlink"/>
                                    <w:rFonts w:ascii="Arial" w:eastAsia="Times New Roman" w:hAnsi="Arial" w:cs="Arial"/>
                                    <w:color w:val="154273"/>
                                    <w:sz w:val="21"/>
                                    <w:szCs w:val="21"/>
                                  </w:rPr>
                                  <w:t>Enkele opvallende resultaten uit het onderzoek</w:t>
                                </w:r>
                              </w:hyperlink>
                            </w:p>
                          </w:tc>
                        </w:tr>
                        <w:tr w:rsidR="00E75F8C">
                          <w:trPr>
                            <w:trHeight w:val="240"/>
                          </w:trPr>
                          <w:tc>
                            <w:tcPr>
                              <w:tcW w:w="0" w:type="auto"/>
                              <w:gridSpan w:val="2"/>
                              <w:vAlign w:val="center"/>
                              <w:hideMark/>
                            </w:tcPr>
                            <w:p w:rsidR="00E75F8C" w:rsidRDefault="00E75F8C">
                              <w:pPr>
                                <w:rPr>
                                  <w:rFonts w:ascii="Arial" w:eastAsia="Times New Roman" w:hAnsi="Arial" w:cs="Arial"/>
                                  <w:sz w:val="21"/>
                                  <w:szCs w:val="21"/>
                                </w:rPr>
                              </w:pPr>
                            </w:p>
                          </w:tc>
                        </w:tr>
                        <w:tr w:rsidR="00E75F8C">
                          <w:tc>
                            <w:tcPr>
                              <w:tcW w:w="236" w:type="dxa"/>
                              <w:hideMark/>
                            </w:tcPr>
                            <w:p w:rsidR="00E75F8C" w:rsidRDefault="00E75F8C">
                              <w:pPr>
                                <w:spacing w:line="0" w:lineRule="auto"/>
                                <w:rPr>
                                  <w:rFonts w:eastAsia="Times New Roman"/>
                                </w:rPr>
                              </w:pPr>
                              <w:r>
                                <w:rPr>
                                  <w:rFonts w:eastAsia="Times New Roman"/>
                                  <w:noProof/>
                                </w:rPr>
                                <w:drawing>
                                  <wp:inline distT="0" distB="0" distL="0" distR="0">
                                    <wp:extent cx="99695" cy="132715"/>
                                    <wp:effectExtent l="0" t="0" r="0" b="635"/>
                                    <wp:docPr id="5" name="Afbeelding 5"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bonneren.rijksoverheid.nl/Images/Email/robullet-hr-po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E75F8C" w:rsidRDefault="00E75F8C">
                              <w:pPr>
                                <w:spacing w:line="270" w:lineRule="atLeast"/>
                                <w:rPr>
                                  <w:rFonts w:ascii="Arial" w:eastAsia="Times New Roman" w:hAnsi="Arial" w:cs="Arial"/>
                                  <w:sz w:val="21"/>
                                  <w:szCs w:val="21"/>
                                </w:rPr>
                              </w:pPr>
                              <w:hyperlink w:anchor="article2" w:history="1">
                                <w:r>
                                  <w:rPr>
                                    <w:rStyle w:val="Hyperlink"/>
                                    <w:rFonts w:ascii="Arial" w:eastAsia="Times New Roman" w:hAnsi="Arial" w:cs="Arial"/>
                                    <w:color w:val="154273"/>
                                    <w:sz w:val="21"/>
                                    <w:szCs w:val="21"/>
                                  </w:rPr>
                                  <w:t>Belang van Kunstzinnige oriëntatie</w:t>
                                </w:r>
                              </w:hyperlink>
                            </w:p>
                          </w:tc>
                        </w:tr>
                        <w:tr w:rsidR="00E75F8C">
                          <w:trPr>
                            <w:trHeight w:val="240"/>
                          </w:trPr>
                          <w:tc>
                            <w:tcPr>
                              <w:tcW w:w="0" w:type="auto"/>
                              <w:gridSpan w:val="2"/>
                              <w:vAlign w:val="center"/>
                              <w:hideMark/>
                            </w:tcPr>
                            <w:p w:rsidR="00E75F8C" w:rsidRDefault="00E75F8C">
                              <w:pPr>
                                <w:rPr>
                                  <w:rFonts w:ascii="Arial" w:eastAsia="Times New Roman" w:hAnsi="Arial" w:cs="Arial"/>
                                  <w:sz w:val="21"/>
                                  <w:szCs w:val="21"/>
                                </w:rPr>
                              </w:pPr>
                            </w:p>
                          </w:tc>
                        </w:tr>
                        <w:tr w:rsidR="00E75F8C">
                          <w:tc>
                            <w:tcPr>
                              <w:tcW w:w="236" w:type="dxa"/>
                              <w:hideMark/>
                            </w:tcPr>
                            <w:p w:rsidR="00E75F8C" w:rsidRDefault="00E75F8C">
                              <w:pPr>
                                <w:spacing w:line="0" w:lineRule="auto"/>
                                <w:rPr>
                                  <w:rFonts w:eastAsia="Times New Roman"/>
                                </w:rPr>
                              </w:pPr>
                              <w:r>
                                <w:rPr>
                                  <w:rFonts w:eastAsia="Times New Roman"/>
                                  <w:noProof/>
                                </w:rPr>
                                <w:drawing>
                                  <wp:inline distT="0" distB="0" distL="0" distR="0">
                                    <wp:extent cx="99695" cy="132715"/>
                                    <wp:effectExtent l="0" t="0" r="0" b="635"/>
                                    <wp:docPr id="4" name="Afbeelding 4" descr="https://abonneren.rijksoverheid.nl/Images/Email/robullet-hr-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bonneren.rijksoverheid.nl/Images/Email/robullet-hr-po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 cy="132715"/>
                                            </a:xfrm>
                                            <a:prstGeom prst="rect">
                                              <a:avLst/>
                                            </a:prstGeom>
                                            <a:noFill/>
                                            <a:ln>
                                              <a:noFill/>
                                            </a:ln>
                                          </pic:spPr>
                                        </pic:pic>
                                      </a:graphicData>
                                    </a:graphic>
                                  </wp:inline>
                                </w:drawing>
                              </w:r>
                            </w:p>
                          </w:tc>
                          <w:tc>
                            <w:tcPr>
                              <w:tcW w:w="0" w:type="auto"/>
                              <w:vAlign w:val="center"/>
                              <w:hideMark/>
                            </w:tcPr>
                            <w:p w:rsidR="00E75F8C" w:rsidRDefault="00E75F8C">
                              <w:pPr>
                                <w:spacing w:line="270" w:lineRule="atLeast"/>
                                <w:rPr>
                                  <w:rFonts w:ascii="Arial" w:eastAsia="Times New Roman" w:hAnsi="Arial" w:cs="Arial"/>
                                  <w:sz w:val="21"/>
                                  <w:szCs w:val="21"/>
                                </w:rPr>
                              </w:pPr>
                              <w:hyperlink w:anchor="article3" w:history="1">
                                <w:r>
                                  <w:rPr>
                                    <w:rStyle w:val="Hyperlink"/>
                                    <w:rFonts w:ascii="Arial" w:eastAsia="Times New Roman" w:hAnsi="Arial" w:cs="Arial"/>
                                    <w:color w:val="154273"/>
                                    <w:sz w:val="21"/>
                                    <w:szCs w:val="21"/>
                                  </w:rPr>
                                  <w:t xml:space="preserve">Over </w:t>
                                </w:r>
                                <w:proofErr w:type="spellStart"/>
                                <w:r>
                                  <w:rPr>
                                    <w:rStyle w:val="Hyperlink"/>
                                    <w:rFonts w:ascii="Arial" w:eastAsia="Times New Roman" w:hAnsi="Arial" w:cs="Arial"/>
                                    <w:color w:val="154273"/>
                                    <w:sz w:val="21"/>
                                    <w:szCs w:val="21"/>
                                  </w:rPr>
                                  <w:t>Peil.onderwijs</w:t>
                                </w:r>
                                <w:proofErr w:type="spellEnd"/>
                              </w:hyperlink>
                            </w:p>
                          </w:tc>
                        </w:tr>
                      </w:tbl>
                      <w:p w:rsidR="00E75F8C" w:rsidRDefault="00E75F8C">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E75F8C">
                          <w:trPr>
                            <w:trHeight w:val="450"/>
                          </w:trPr>
                          <w:tc>
                            <w:tcPr>
                              <w:tcW w:w="0" w:type="auto"/>
                              <w:vAlign w:val="center"/>
                              <w:hideMark/>
                            </w:tcPr>
                            <w:p w:rsidR="00E75F8C" w:rsidRDefault="00E75F8C">
                              <w:pPr>
                                <w:spacing w:line="450" w:lineRule="atLeast"/>
                                <w:rPr>
                                  <w:rFonts w:eastAsia="Times New Roman"/>
                                  <w:sz w:val="2"/>
                                  <w:szCs w:val="2"/>
                                </w:rPr>
                              </w:pPr>
                              <w:r>
                                <w:rPr>
                                  <w:rFonts w:eastAsia="Times New Roman"/>
                                  <w:sz w:val="2"/>
                                  <w:szCs w:val="2"/>
                                </w:rPr>
                                <w:t> </w:t>
                              </w:r>
                            </w:p>
                          </w:tc>
                        </w:tr>
                      </w:tbl>
                      <w:p w:rsidR="00E75F8C" w:rsidRDefault="00E75F8C">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E75F8C">
                          <w:tc>
                            <w:tcPr>
                              <w:tcW w:w="0" w:type="auto"/>
                              <w:tcMar>
                                <w:top w:w="0" w:type="dxa"/>
                                <w:left w:w="0" w:type="dxa"/>
                                <w:bottom w:w="75" w:type="dxa"/>
                                <w:right w:w="0" w:type="dxa"/>
                              </w:tcMar>
                              <w:vAlign w:val="center"/>
                              <w:hideMark/>
                            </w:tcPr>
                            <w:p w:rsidR="00E75F8C" w:rsidRDefault="00E75F8C">
                              <w:pPr>
                                <w:pStyle w:val="Kop4"/>
                                <w:spacing w:before="0" w:beforeAutospacing="0" w:after="0" w:afterAutospacing="0" w:line="375" w:lineRule="atLeast"/>
                                <w:rPr>
                                  <w:rFonts w:ascii="Arial" w:eastAsia="Times New Roman" w:hAnsi="Arial" w:cs="Arial"/>
                                  <w:b w:val="0"/>
                                  <w:bCs w:val="0"/>
                                  <w:color w:val="000000"/>
                                  <w:sz w:val="27"/>
                                  <w:szCs w:val="27"/>
                                </w:rPr>
                              </w:pPr>
                              <w:bookmarkStart w:id="1" w:name="article1"/>
                              <w:bookmarkEnd w:id="1"/>
                              <w:r>
                                <w:rPr>
                                  <w:rStyle w:val="h4"/>
                                  <w:rFonts w:ascii="Arial" w:eastAsia="Times New Roman" w:hAnsi="Arial" w:cs="Arial"/>
                                  <w:b w:val="0"/>
                                  <w:bCs w:val="0"/>
                                  <w:color w:val="000000"/>
                                  <w:sz w:val="27"/>
                                  <w:szCs w:val="27"/>
                                </w:rPr>
                                <w:t>Enkele opvallende resultaten uit het onderzoek</w:t>
                              </w:r>
                            </w:p>
                          </w:tc>
                        </w:tr>
                        <w:tr w:rsidR="00E75F8C">
                          <w:tc>
                            <w:tcPr>
                              <w:tcW w:w="0" w:type="auto"/>
                              <w:vAlign w:val="center"/>
                              <w:hideMark/>
                            </w:tcPr>
                            <w:tbl>
                              <w:tblPr>
                                <w:tblpPr w:vertAnchor="text" w:tblpXSpec="right" w:tblpYSpec="center"/>
                                <w:tblW w:w="2356" w:type="dxa"/>
                                <w:tblCellMar>
                                  <w:left w:w="0" w:type="dxa"/>
                                  <w:right w:w="0" w:type="dxa"/>
                                </w:tblCellMar>
                                <w:tblLook w:val="04A0" w:firstRow="1" w:lastRow="0" w:firstColumn="1" w:lastColumn="0" w:noHBand="0" w:noVBand="1"/>
                              </w:tblPr>
                              <w:tblGrid>
                                <w:gridCol w:w="2700"/>
                              </w:tblGrid>
                              <w:tr w:rsidR="00E75F8C">
                                <w:tc>
                                  <w:tcPr>
                                    <w:tcW w:w="0" w:type="auto"/>
                                    <w:tcMar>
                                      <w:top w:w="105" w:type="dxa"/>
                                      <w:left w:w="0" w:type="dxa"/>
                                      <w:bottom w:w="105" w:type="dxa"/>
                                      <w:right w:w="0" w:type="dxa"/>
                                    </w:tcMar>
                                    <w:vAlign w:val="center"/>
                                    <w:hideMark/>
                                  </w:tcPr>
                                  <w:p w:rsidR="00E75F8C" w:rsidRDefault="00E75F8C">
                                    <w:pPr>
                                      <w:rPr>
                                        <w:rFonts w:eastAsia="Times New Roman"/>
                                      </w:rPr>
                                    </w:pPr>
                                    <w:r>
                                      <w:rPr>
                                        <w:rFonts w:eastAsia="Times New Roman"/>
                                        <w:noProof/>
                                      </w:rPr>
                                      <w:lastRenderedPageBreak/>
                                      <w:drawing>
                                        <wp:inline distT="0" distB="0" distL="0" distR="0">
                                          <wp:extent cx="1712595" cy="1163955"/>
                                          <wp:effectExtent l="0" t="0" r="1905" b="0"/>
                                          <wp:docPr id="3" name="Afbeelding 3" descr="http://nieuwsbrief.rijksoverheid.nl/847/repository/public/images/5886/d926f459e22bedd5729712c018e8c6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6788___Artikel_met_afbeelding_rechts___1___Afbeelding" descr="http://nieuwsbrief.rijksoverheid.nl/847/repository/public/images/5886/d926f459e22bedd5729712c018e8c6a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2595" cy="1163955"/>
                                                  </a:xfrm>
                                                  <a:prstGeom prst="rect">
                                                    <a:avLst/>
                                                  </a:prstGeom>
                                                  <a:noFill/>
                                                  <a:ln>
                                                    <a:noFill/>
                                                  </a:ln>
                                                </pic:spPr>
                                              </pic:pic>
                                            </a:graphicData>
                                          </a:graphic>
                                        </wp:inline>
                                      </w:drawing>
                                    </w:r>
                                  </w:p>
                                </w:tc>
                              </w:tr>
                            </w:tbl>
                            <w:tbl>
                              <w:tblPr>
                                <w:tblpPr w:vertAnchor="text"/>
                                <w:tblW w:w="4975" w:type="dxa"/>
                                <w:tblCellMar>
                                  <w:left w:w="0" w:type="dxa"/>
                                  <w:right w:w="0" w:type="dxa"/>
                                </w:tblCellMar>
                                <w:tblLook w:val="04A0" w:firstRow="1" w:lastRow="0" w:firstColumn="1" w:lastColumn="0" w:noHBand="0" w:noVBand="1"/>
                              </w:tblPr>
                              <w:tblGrid>
                                <w:gridCol w:w="4975"/>
                              </w:tblGrid>
                              <w:tr w:rsidR="00E75F8C">
                                <w:tc>
                                  <w:tcPr>
                                    <w:tcW w:w="0" w:type="auto"/>
                                    <w:vAlign w:val="center"/>
                                    <w:hideMark/>
                                  </w:tcPr>
                                  <w:p w:rsidR="00E75F8C" w:rsidRDefault="00E75F8C">
                                    <w:pPr>
                                      <w:pStyle w:val="Normaalweb"/>
                                      <w:spacing w:before="0" w:beforeAutospacing="0" w:after="0" w:afterAutospacing="0" w:line="315" w:lineRule="atLeast"/>
                                      <w:rPr>
                                        <w:rFonts w:ascii="Verdana" w:hAnsi="Verdana"/>
                                        <w:sz w:val="18"/>
                                        <w:szCs w:val="18"/>
                                      </w:rPr>
                                    </w:pPr>
                                    <w:r>
                                      <w:rPr>
                                        <w:rFonts w:ascii="Verdana" w:hAnsi="Verdana"/>
                                        <w:sz w:val="18"/>
                                        <w:szCs w:val="18"/>
                                      </w:rPr>
                                      <w:t>•</w:t>
                                    </w:r>
                                    <w:r>
                                      <w:rPr>
                                        <w:rStyle w:val="apple-tab-span"/>
                                        <w:rFonts w:ascii="Verdana" w:hAnsi="Verdana"/>
                                        <w:sz w:val="18"/>
                                        <w:szCs w:val="18"/>
                                      </w:rPr>
                                      <w:t xml:space="preserve"> </w:t>
                                    </w:r>
                                    <w:r>
                                      <w:rPr>
                                        <w:rFonts w:ascii="Verdana" w:hAnsi="Verdana"/>
                                        <w:sz w:val="18"/>
                                        <w:szCs w:val="18"/>
                                      </w:rPr>
                                      <w:t xml:space="preserve">Gemiddeld besteden basisscholen tussen groep 3 en groep 8 anderhalf uur per week aan Kunstzinnige oriëntatie. De meeste tijd gaat naar de discipline  beeldende vorming (65 minuten per week).   </w:t>
                                    </w:r>
                                  </w:p>
                                  <w:p w:rsidR="00E75F8C" w:rsidRDefault="00E75F8C">
                                    <w:pPr>
                                      <w:spacing w:line="315" w:lineRule="atLeast"/>
                                      <w:rPr>
                                        <w:rFonts w:ascii="Verdana" w:eastAsia="Times New Roman" w:hAnsi="Verdana"/>
                                        <w:sz w:val="18"/>
                                        <w:szCs w:val="18"/>
                                      </w:rPr>
                                    </w:pPr>
                                    <w:r>
                                      <w:rPr>
                                        <w:rFonts w:ascii="Verdana" w:eastAsia="Times New Roman" w:hAnsi="Verdana"/>
                                        <w:sz w:val="18"/>
                                        <w:szCs w:val="18"/>
                                      </w:rPr>
                                      <w:t>•</w:t>
                                    </w:r>
                                    <w:r>
                                      <w:rPr>
                                        <w:rStyle w:val="apple-tab-span"/>
                                        <w:rFonts w:ascii="Verdana" w:eastAsia="Times New Roman" w:hAnsi="Verdana"/>
                                        <w:sz w:val="18"/>
                                        <w:szCs w:val="18"/>
                                      </w:rPr>
                                      <w:t xml:space="preserve"> </w:t>
                                    </w:r>
                                    <w:r>
                                      <w:rPr>
                                        <w:rFonts w:ascii="Verdana" w:eastAsia="Times New Roman" w:hAnsi="Verdana"/>
                                        <w:sz w:val="18"/>
                                        <w:szCs w:val="18"/>
                                      </w:rPr>
                                      <w:t>Op driekwart van de scholen is er een interne cultuurcoördinator; 25% van de scholen heeft een vakleerkracht voor één of meer van de disciplines Kunstzinnige oriëntatie. </w:t>
                                    </w:r>
                                  </w:p>
                                  <w:p w:rsidR="00E75F8C" w:rsidRDefault="00E75F8C">
                                    <w:pPr>
                                      <w:spacing w:line="315" w:lineRule="atLeast"/>
                                      <w:rPr>
                                        <w:rFonts w:ascii="Verdana" w:eastAsia="Times New Roman" w:hAnsi="Verdana"/>
                                        <w:sz w:val="18"/>
                                        <w:szCs w:val="18"/>
                                      </w:rPr>
                                    </w:pPr>
                                    <w:r>
                                      <w:rPr>
                                        <w:rFonts w:ascii="Verdana" w:eastAsia="Times New Roman" w:hAnsi="Verdana"/>
                                        <w:sz w:val="18"/>
                                        <w:szCs w:val="18"/>
                                      </w:rPr>
                                      <w:t>•</w:t>
                                    </w:r>
                                    <w:r>
                                      <w:rPr>
                                        <w:rStyle w:val="apple-tab-span"/>
                                        <w:rFonts w:ascii="Verdana" w:eastAsia="Times New Roman" w:hAnsi="Verdana"/>
                                        <w:sz w:val="18"/>
                                        <w:szCs w:val="18"/>
                                      </w:rPr>
                                      <w:t xml:space="preserve"> </w:t>
                                    </w:r>
                                    <w:r>
                                      <w:rPr>
                                        <w:rFonts w:ascii="Verdana" w:eastAsia="Times New Roman" w:hAnsi="Verdana"/>
                                        <w:sz w:val="18"/>
                                        <w:szCs w:val="18"/>
                                      </w:rPr>
                                      <w:t>De resultaten van leerlingen lopen sterk uiteen en blijken voor een belangrijk deel afhankelijk van de aandacht die er bij de leerlingen thuis is voor kunst en cultuur. </w:t>
                                    </w:r>
                                  </w:p>
                                  <w:p w:rsidR="00E75F8C" w:rsidRDefault="00E75F8C">
                                    <w:pPr>
                                      <w:spacing w:line="315" w:lineRule="atLeast"/>
                                      <w:rPr>
                                        <w:rFonts w:ascii="Verdana" w:eastAsia="Times New Roman" w:hAnsi="Verdana"/>
                                        <w:sz w:val="18"/>
                                        <w:szCs w:val="18"/>
                                      </w:rPr>
                                    </w:pPr>
                                    <w:r>
                                      <w:rPr>
                                        <w:rFonts w:ascii="Verdana" w:eastAsia="Times New Roman" w:hAnsi="Verdana"/>
                                        <w:sz w:val="18"/>
                                        <w:szCs w:val="18"/>
                                      </w:rPr>
                                      <w:t> </w:t>
                                    </w:r>
                                  </w:p>
                                  <w:p w:rsidR="00E75F8C" w:rsidRDefault="00E75F8C">
                                    <w:pPr>
                                      <w:spacing w:line="315" w:lineRule="atLeast"/>
                                      <w:rPr>
                                        <w:rFonts w:ascii="Verdana" w:eastAsia="Times New Roman" w:hAnsi="Verdana"/>
                                        <w:sz w:val="18"/>
                                        <w:szCs w:val="18"/>
                                      </w:rPr>
                                    </w:pPr>
                                    <w:r>
                                      <w:rPr>
                                        <w:rFonts w:ascii="Verdana" w:eastAsia="Times New Roman" w:hAnsi="Verdana"/>
                                        <w:sz w:val="18"/>
                                        <w:szCs w:val="18"/>
                                      </w:rPr>
                                      <w:t>Benieuwd naar de overige resultaten? </w:t>
                                    </w:r>
                                    <w:hyperlink r:id="rId10" w:history="1">
                                      <w:r>
                                        <w:rPr>
                                          <w:rStyle w:val="Hyperlink"/>
                                          <w:rFonts w:ascii="Verdana" w:eastAsia="Times New Roman" w:hAnsi="Verdana"/>
                                          <w:color w:val="154273"/>
                                          <w:sz w:val="18"/>
                                          <w:szCs w:val="18"/>
                                        </w:rPr>
                                        <w:t>Bekijk het volledige rapport.</w:t>
                                      </w:r>
                                    </w:hyperlink>
                                  </w:p>
                                </w:tc>
                              </w:tr>
                            </w:tbl>
                            <w:p w:rsidR="00E75F8C" w:rsidRDefault="00E75F8C">
                              <w:pPr>
                                <w:rPr>
                                  <w:rFonts w:eastAsia="Times New Roman"/>
                                  <w:sz w:val="20"/>
                                  <w:szCs w:val="20"/>
                                </w:rPr>
                              </w:pPr>
                            </w:p>
                          </w:tc>
                        </w:tr>
                      </w:tbl>
                      <w:p w:rsidR="00E75F8C" w:rsidRDefault="00E75F8C">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E75F8C">
                          <w:trPr>
                            <w:trHeight w:val="450"/>
                          </w:trPr>
                          <w:tc>
                            <w:tcPr>
                              <w:tcW w:w="0" w:type="auto"/>
                              <w:vAlign w:val="center"/>
                              <w:hideMark/>
                            </w:tcPr>
                            <w:p w:rsidR="00E75F8C" w:rsidRDefault="00E75F8C">
                              <w:pPr>
                                <w:spacing w:line="450" w:lineRule="atLeast"/>
                                <w:rPr>
                                  <w:rFonts w:eastAsia="Times New Roman"/>
                                  <w:sz w:val="2"/>
                                  <w:szCs w:val="2"/>
                                </w:rPr>
                              </w:pPr>
                              <w:r>
                                <w:rPr>
                                  <w:rFonts w:eastAsia="Times New Roman"/>
                                  <w:sz w:val="2"/>
                                  <w:szCs w:val="2"/>
                                </w:rPr>
                                <w:t> </w:t>
                              </w:r>
                            </w:p>
                          </w:tc>
                        </w:tr>
                      </w:tbl>
                      <w:p w:rsidR="00E75F8C" w:rsidRDefault="00E75F8C">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E75F8C">
                          <w:tc>
                            <w:tcPr>
                              <w:tcW w:w="0" w:type="auto"/>
                              <w:tcMar>
                                <w:top w:w="0" w:type="dxa"/>
                                <w:left w:w="0" w:type="dxa"/>
                                <w:bottom w:w="75" w:type="dxa"/>
                                <w:right w:w="0" w:type="dxa"/>
                              </w:tcMar>
                              <w:vAlign w:val="center"/>
                              <w:hideMark/>
                            </w:tcPr>
                            <w:p w:rsidR="00E75F8C" w:rsidRDefault="00E75F8C">
                              <w:pPr>
                                <w:pStyle w:val="Kop4"/>
                                <w:spacing w:before="0" w:beforeAutospacing="0" w:after="0" w:afterAutospacing="0" w:line="375" w:lineRule="atLeast"/>
                                <w:rPr>
                                  <w:rFonts w:ascii="Arial" w:eastAsia="Times New Roman" w:hAnsi="Arial" w:cs="Arial"/>
                                  <w:b w:val="0"/>
                                  <w:bCs w:val="0"/>
                                  <w:color w:val="000000"/>
                                  <w:sz w:val="27"/>
                                  <w:szCs w:val="27"/>
                                </w:rPr>
                              </w:pPr>
                              <w:bookmarkStart w:id="2" w:name="article2"/>
                              <w:bookmarkEnd w:id="2"/>
                              <w:r>
                                <w:rPr>
                                  <w:rStyle w:val="h4"/>
                                  <w:rFonts w:ascii="Arial" w:eastAsia="Times New Roman" w:hAnsi="Arial" w:cs="Arial"/>
                                  <w:b w:val="0"/>
                                  <w:bCs w:val="0"/>
                                  <w:color w:val="000000"/>
                                  <w:sz w:val="27"/>
                                  <w:szCs w:val="27"/>
                                </w:rPr>
                                <w:t>Belang van Kunstzinnige oriëntatie</w:t>
                              </w:r>
                            </w:p>
                          </w:tc>
                        </w:tr>
                        <w:tr w:rsidR="00E75F8C">
                          <w:tc>
                            <w:tcPr>
                              <w:tcW w:w="0" w:type="auto"/>
                              <w:vAlign w:val="center"/>
                              <w:hideMark/>
                            </w:tcPr>
                            <w:tbl>
                              <w:tblPr>
                                <w:tblpPr w:vertAnchor="text" w:tblpXSpec="right" w:tblpYSpec="center"/>
                                <w:tblW w:w="2356" w:type="dxa"/>
                                <w:tblCellMar>
                                  <w:left w:w="0" w:type="dxa"/>
                                  <w:right w:w="0" w:type="dxa"/>
                                </w:tblCellMar>
                                <w:tblLook w:val="04A0" w:firstRow="1" w:lastRow="0" w:firstColumn="1" w:lastColumn="0" w:noHBand="0" w:noVBand="1"/>
                              </w:tblPr>
                              <w:tblGrid>
                                <w:gridCol w:w="2700"/>
                              </w:tblGrid>
                              <w:tr w:rsidR="00E75F8C">
                                <w:tc>
                                  <w:tcPr>
                                    <w:tcW w:w="0" w:type="auto"/>
                                    <w:tcMar>
                                      <w:top w:w="105" w:type="dxa"/>
                                      <w:left w:w="0" w:type="dxa"/>
                                      <w:bottom w:w="105" w:type="dxa"/>
                                      <w:right w:w="0" w:type="dxa"/>
                                    </w:tcMar>
                                    <w:vAlign w:val="center"/>
                                    <w:hideMark/>
                                  </w:tcPr>
                                  <w:p w:rsidR="00E75F8C" w:rsidRDefault="00E75F8C">
                                    <w:pPr>
                                      <w:rPr>
                                        <w:rFonts w:eastAsia="Times New Roman"/>
                                      </w:rPr>
                                    </w:pPr>
                                    <w:r>
                                      <w:rPr>
                                        <w:rFonts w:eastAsia="Times New Roman"/>
                                        <w:noProof/>
                                      </w:rPr>
                                      <w:drawing>
                                        <wp:inline distT="0" distB="0" distL="0" distR="0">
                                          <wp:extent cx="1712595" cy="1163955"/>
                                          <wp:effectExtent l="0" t="0" r="1905" b="0"/>
                                          <wp:docPr id="2" name="Afbeelding 2" descr="http://nieuwsbrief.rijksoverheid.nl/847/repository/public/images/5886/28094032081e728cb623d3481b6cb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6788___Artikel_met_afbeelding_rechts___2___Afbeelding" descr="http://nieuwsbrief.rijksoverheid.nl/847/repository/public/images/5886/28094032081e728cb623d3481b6cb7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95" cy="1163955"/>
                                                  </a:xfrm>
                                                  <a:prstGeom prst="rect">
                                                    <a:avLst/>
                                                  </a:prstGeom>
                                                  <a:noFill/>
                                                  <a:ln>
                                                    <a:noFill/>
                                                  </a:ln>
                                                </pic:spPr>
                                              </pic:pic>
                                            </a:graphicData>
                                          </a:graphic>
                                        </wp:inline>
                                      </w:drawing>
                                    </w:r>
                                  </w:p>
                                </w:tc>
                              </w:tr>
                            </w:tbl>
                            <w:tbl>
                              <w:tblPr>
                                <w:tblpPr w:vertAnchor="text"/>
                                <w:tblW w:w="4975" w:type="dxa"/>
                                <w:tblCellMar>
                                  <w:left w:w="0" w:type="dxa"/>
                                  <w:right w:w="0" w:type="dxa"/>
                                </w:tblCellMar>
                                <w:tblLook w:val="04A0" w:firstRow="1" w:lastRow="0" w:firstColumn="1" w:lastColumn="0" w:noHBand="0" w:noVBand="1"/>
                              </w:tblPr>
                              <w:tblGrid>
                                <w:gridCol w:w="4975"/>
                              </w:tblGrid>
                              <w:tr w:rsidR="00E75F8C">
                                <w:tc>
                                  <w:tcPr>
                                    <w:tcW w:w="0" w:type="auto"/>
                                    <w:vAlign w:val="center"/>
                                    <w:hideMark/>
                                  </w:tcPr>
                                  <w:p w:rsidR="00E75F8C" w:rsidRDefault="00E75F8C">
                                    <w:pPr>
                                      <w:pStyle w:val="Normaalweb"/>
                                      <w:spacing w:before="0" w:beforeAutospacing="0" w:after="0" w:afterAutospacing="0" w:line="315" w:lineRule="atLeast"/>
                                      <w:rPr>
                                        <w:rFonts w:ascii="Verdana" w:hAnsi="Verdana"/>
                                        <w:sz w:val="18"/>
                                        <w:szCs w:val="18"/>
                                      </w:rPr>
                                    </w:pPr>
                                    <w:r>
                                      <w:rPr>
                                        <w:rFonts w:ascii="Verdana" w:hAnsi="Verdana"/>
                                        <w:sz w:val="18"/>
                                        <w:szCs w:val="18"/>
                                      </w:rPr>
                                      <w:t>Met het aanbod in beeldende kunst, muziek, dans, drama en cultureel erfgoed krijgen kinderen een breed scala aan mogelijkheden aangereikt voor de ontwikkeling van uiteenlopende vaardigheden en kennis. Zo leren ze niet alleen spelen, verbeelden en hun zintuigen gebruiken, maar ook communiceren en samenwerken.</w:t>
                                    </w:r>
                                  </w:p>
                                </w:tc>
                              </w:tr>
                            </w:tbl>
                            <w:p w:rsidR="00E75F8C" w:rsidRDefault="00E75F8C">
                              <w:pPr>
                                <w:rPr>
                                  <w:rFonts w:eastAsia="Times New Roman"/>
                                  <w:sz w:val="20"/>
                                  <w:szCs w:val="20"/>
                                </w:rPr>
                              </w:pPr>
                            </w:p>
                          </w:tc>
                        </w:tr>
                      </w:tbl>
                      <w:p w:rsidR="00E75F8C" w:rsidRDefault="00E75F8C">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E75F8C">
                          <w:trPr>
                            <w:trHeight w:val="450"/>
                          </w:trPr>
                          <w:tc>
                            <w:tcPr>
                              <w:tcW w:w="0" w:type="auto"/>
                              <w:vAlign w:val="center"/>
                              <w:hideMark/>
                            </w:tcPr>
                            <w:p w:rsidR="00E75F8C" w:rsidRDefault="00E75F8C">
                              <w:pPr>
                                <w:spacing w:line="450" w:lineRule="atLeast"/>
                                <w:rPr>
                                  <w:rFonts w:eastAsia="Times New Roman"/>
                                  <w:sz w:val="2"/>
                                  <w:szCs w:val="2"/>
                                </w:rPr>
                              </w:pPr>
                              <w:r>
                                <w:rPr>
                                  <w:rFonts w:eastAsia="Times New Roman"/>
                                  <w:sz w:val="2"/>
                                  <w:szCs w:val="2"/>
                                </w:rPr>
                                <w:t> </w:t>
                              </w:r>
                            </w:p>
                          </w:tc>
                        </w:tr>
                      </w:tbl>
                      <w:p w:rsidR="00E75F8C" w:rsidRDefault="00E75F8C">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E75F8C">
                          <w:tc>
                            <w:tcPr>
                              <w:tcW w:w="0" w:type="auto"/>
                              <w:tcMar>
                                <w:top w:w="0" w:type="dxa"/>
                                <w:left w:w="0" w:type="dxa"/>
                                <w:bottom w:w="75" w:type="dxa"/>
                                <w:right w:w="0" w:type="dxa"/>
                              </w:tcMar>
                              <w:vAlign w:val="center"/>
                              <w:hideMark/>
                            </w:tcPr>
                            <w:p w:rsidR="00E75F8C" w:rsidRDefault="00E75F8C">
                              <w:pPr>
                                <w:pStyle w:val="Kop4"/>
                                <w:spacing w:before="0" w:beforeAutospacing="0" w:after="0" w:afterAutospacing="0" w:line="375" w:lineRule="atLeast"/>
                                <w:rPr>
                                  <w:rFonts w:ascii="Arial" w:eastAsia="Times New Roman" w:hAnsi="Arial" w:cs="Arial"/>
                                  <w:b w:val="0"/>
                                  <w:bCs w:val="0"/>
                                  <w:color w:val="000000"/>
                                  <w:sz w:val="27"/>
                                  <w:szCs w:val="27"/>
                                </w:rPr>
                              </w:pPr>
                              <w:bookmarkStart w:id="3" w:name="article3"/>
                              <w:bookmarkEnd w:id="3"/>
                              <w:r>
                                <w:rPr>
                                  <w:rStyle w:val="h4"/>
                                  <w:rFonts w:ascii="Arial" w:eastAsia="Times New Roman" w:hAnsi="Arial" w:cs="Arial"/>
                                  <w:b w:val="0"/>
                                  <w:bCs w:val="0"/>
                                  <w:color w:val="000000"/>
                                  <w:sz w:val="27"/>
                                  <w:szCs w:val="27"/>
                                </w:rPr>
                                <w:t xml:space="preserve">Over </w:t>
                              </w:r>
                              <w:proofErr w:type="spellStart"/>
                              <w:r>
                                <w:rPr>
                                  <w:rStyle w:val="h4"/>
                                  <w:rFonts w:ascii="Arial" w:eastAsia="Times New Roman" w:hAnsi="Arial" w:cs="Arial"/>
                                  <w:b w:val="0"/>
                                  <w:bCs w:val="0"/>
                                  <w:color w:val="000000"/>
                                  <w:sz w:val="27"/>
                                  <w:szCs w:val="27"/>
                                </w:rPr>
                                <w:t>Peil.onderwijs</w:t>
                              </w:r>
                              <w:proofErr w:type="spellEnd"/>
                            </w:p>
                          </w:tc>
                        </w:tr>
                        <w:tr w:rsidR="00E75F8C">
                          <w:tc>
                            <w:tcPr>
                              <w:tcW w:w="0" w:type="auto"/>
                              <w:vAlign w:val="center"/>
                              <w:hideMark/>
                            </w:tcPr>
                            <w:tbl>
                              <w:tblPr>
                                <w:tblpPr w:vertAnchor="text" w:tblpXSpec="right" w:tblpYSpec="center"/>
                                <w:tblW w:w="2356" w:type="dxa"/>
                                <w:tblCellMar>
                                  <w:left w:w="0" w:type="dxa"/>
                                  <w:right w:w="0" w:type="dxa"/>
                                </w:tblCellMar>
                                <w:tblLook w:val="04A0" w:firstRow="1" w:lastRow="0" w:firstColumn="1" w:lastColumn="0" w:noHBand="0" w:noVBand="1"/>
                              </w:tblPr>
                              <w:tblGrid>
                                <w:gridCol w:w="2700"/>
                              </w:tblGrid>
                              <w:tr w:rsidR="00E75F8C">
                                <w:tc>
                                  <w:tcPr>
                                    <w:tcW w:w="0" w:type="auto"/>
                                    <w:tcMar>
                                      <w:top w:w="105" w:type="dxa"/>
                                      <w:left w:w="0" w:type="dxa"/>
                                      <w:bottom w:w="105" w:type="dxa"/>
                                      <w:right w:w="0" w:type="dxa"/>
                                    </w:tcMar>
                                    <w:vAlign w:val="center"/>
                                    <w:hideMark/>
                                  </w:tcPr>
                                  <w:p w:rsidR="00E75F8C" w:rsidRDefault="00E75F8C">
                                    <w:pPr>
                                      <w:rPr>
                                        <w:rFonts w:eastAsia="Times New Roman"/>
                                      </w:rPr>
                                    </w:pPr>
                                    <w:r>
                                      <w:rPr>
                                        <w:rFonts w:eastAsia="Times New Roman"/>
                                        <w:noProof/>
                                      </w:rPr>
                                      <w:lastRenderedPageBreak/>
                                      <w:drawing>
                                        <wp:inline distT="0" distB="0" distL="0" distR="0">
                                          <wp:extent cx="1712595" cy="1163955"/>
                                          <wp:effectExtent l="0" t="0" r="1905" b="0"/>
                                          <wp:docPr id="1" name="Afbeelding 1" descr="http://nieuwsbrief.rijksoverheid.nl/847/repository/public/images/5886/502dd0f89eda1ca65eed33c65c4a47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6788___Artikel_met_afbeelding_rechts___3___Afbeelding" descr="http://nieuwsbrief.rijksoverheid.nl/847/repository/public/images/5886/502dd0f89eda1ca65eed33c65c4a470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2595" cy="1163955"/>
                                                  </a:xfrm>
                                                  <a:prstGeom prst="rect">
                                                    <a:avLst/>
                                                  </a:prstGeom>
                                                  <a:noFill/>
                                                  <a:ln>
                                                    <a:noFill/>
                                                  </a:ln>
                                                </pic:spPr>
                                              </pic:pic>
                                            </a:graphicData>
                                          </a:graphic>
                                        </wp:inline>
                                      </w:drawing>
                                    </w:r>
                                  </w:p>
                                </w:tc>
                              </w:tr>
                            </w:tbl>
                            <w:tbl>
                              <w:tblPr>
                                <w:tblpPr w:vertAnchor="text"/>
                                <w:tblW w:w="4975" w:type="dxa"/>
                                <w:tblCellMar>
                                  <w:left w:w="0" w:type="dxa"/>
                                  <w:right w:w="0" w:type="dxa"/>
                                </w:tblCellMar>
                                <w:tblLook w:val="04A0" w:firstRow="1" w:lastRow="0" w:firstColumn="1" w:lastColumn="0" w:noHBand="0" w:noVBand="1"/>
                              </w:tblPr>
                              <w:tblGrid>
                                <w:gridCol w:w="4975"/>
                              </w:tblGrid>
                              <w:tr w:rsidR="00E75F8C">
                                <w:tc>
                                  <w:tcPr>
                                    <w:tcW w:w="0" w:type="auto"/>
                                    <w:vAlign w:val="center"/>
                                    <w:hideMark/>
                                  </w:tcPr>
                                  <w:p w:rsidR="00E75F8C" w:rsidRDefault="00E75F8C">
                                    <w:pPr>
                                      <w:pStyle w:val="Normaalweb"/>
                                      <w:spacing w:before="0" w:beforeAutospacing="0" w:after="0" w:afterAutospacing="0" w:line="315" w:lineRule="atLeast"/>
                                      <w:rPr>
                                        <w:rFonts w:ascii="Verdana" w:hAnsi="Verdana"/>
                                        <w:sz w:val="18"/>
                                        <w:szCs w:val="18"/>
                                      </w:rPr>
                                    </w:pPr>
                                    <w:proofErr w:type="spellStart"/>
                                    <w:r>
                                      <w:rPr>
                                        <w:rFonts w:ascii="Verdana" w:hAnsi="Verdana"/>
                                        <w:sz w:val="18"/>
                                        <w:szCs w:val="18"/>
                                      </w:rPr>
                                      <w:t>Peil.onderwijs</w:t>
                                    </w:r>
                                    <w:proofErr w:type="spellEnd"/>
                                    <w:r>
                                      <w:rPr>
                                        <w:rFonts w:ascii="Verdana" w:hAnsi="Verdana"/>
                                        <w:sz w:val="18"/>
                                        <w:szCs w:val="18"/>
                                      </w:rPr>
                                      <w:t xml:space="preserve"> is onderdeel van de stelselmonitoring door de inspectie, uitgevoerd in opdracht van het ministerie van Onderwijs, Cultuur en Wetenschap (OCW). De inspectie zet daarmee de PPON-peilingsonderzoeken voort die tot 2014 werden uitgevoerd door Cito.  </w:t>
                                    </w:r>
                                  </w:p>
                                  <w:p w:rsidR="00E75F8C" w:rsidRDefault="00E75F8C">
                                    <w:pPr>
                                      <w:spacing w:line="315" w:lineRule="atLeast"/>
                                      <w:rPr>
                                        <w:rFonts w:ascii="Verdana" w:eastAsia="Times New Roman" w:hAnsi="Verdana"/>
                                        <w:sz w:val="18"/>
                                        <w:szCs w:val="18"/>
                                      </w:rPr>
                                    </w:pPr>
                                    <w:r>
                                      <w:rPr>
                                        <w:rFonts w:ascii="Verdana" w:eastAsia="Times New Roman" w:hAnsi="Verdana"/>
                                        <w:sz w:val="18"/>
                                        <w:szCs w:val="18"/>
                                      </w:rPr>
                                      <w:t> </w:t>
                                    </w:r>
                                  </w:p>
                                  <w:p w:rsidR="00E75F8C" w:rsidRDefault="00E75F8C">
                                    <w:pPr>
                                      <w:spacing w:line="315" w:lineRule="atLeast"/>
                                      <w:rPr>
                                        <w:rFonts w:ascii="Verdana" w:eastAsia="Times New Roman" w:hAnsi="Verdana"/>
                                        <w:sz w:val="18"/>
                                        <w:szCs w:val="18"/>
                                      </w:rPr>
                                    </w:pPr>
                                    <w:hyperlink r:id="rId13" w:history="1">
                                      <w:r>
                                        <w:rPr>
                                          <w:rStyle w:val="Hyperlink"/>
                                          <w:rFonts w:ascii="Verdana" w:eastAsia="Times New Roman" w:hAnsi="Verdana"/>
                                          <w:color w:val="154273"/>
                                          <w:sz w:val="18"/>
                                          <w:szCs w:val="18"/>
                                        </w:rPr>
                                        <w:t>Lees meer informatie over Peil. Kunstzinnige oriëntatie op de onderwijsinspectie.nl.</w:t>
                                      </w:r>
                                    </w:hyperlink>
                                  </w:p>
                                </w:tc>
                              </w:tr>
                            </w:tbl>
                            <w:p w:rsidR="00E75F8C" w:rsidRDefault="00E75F8C">
                              <w:pPr>
                                <w:rPr>
                                  <w:rFonts w:eastAsia="Times New Roman"/>
                                  <w:sz w:val="20"/>
                                  <w:szCs w:val="20"/>
                                </w:rPr>
                              </w:pPr>
                            </w:p>
                          </w:tc>
                        </w:tr>
                      </w:tbl>
                      <w:p w:rsidR="00E75F8C" w:rsidRDefault="00E75F8C">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E75F8C">
                          <w:trPr>
                            <w:trHeight w:val="450"/>
                          </w:trPr>
                          <w:tc>
                            <w:tcPr>
                              <w:tcW w:w="0" w:type="auto"/>
                              <w:vAlign w:val="center"/>
                              <w:hideMark/>
                            </w:tcPr>
                            <w:p w:rsidR="00E75F8C" w:rsidRDefault="00E75F8C">
                              <w:pPr>
                                <w:spacing w:line="450" w:lineRule="atLeast"/>
                                <w:rPr>
                                  <w:rFonts w:eastAsia="Times New Roman"/>
                                  <w:sz w:val="2"/>
                                  <w:szCs w:val="2"/>
                                </w:rPr>
                              </w:pPr>
                              <w:r>
                                <w:rPr>
                                  <w:rFonts w:eastAsia="Times New Roman"/>
                                  <w:sz w:val="2"/>
                                  <w:szCs w:val="2"/>
                                </w:rPr>
                                <w:t> </w:t>
                              </w:r>
                            </w:p>
                          </w:tc>
                        </w:tr>
                      </w:tbl>
                      <w:p w:rsidR="00E75F8C" w:rsidRDefault="00E75F8C">
                        <w:pPr>
                          <w:rPr>
                            <w:rFonts w:eastAsia="Times New Roman"/>
                          </w:rPr>
                        </w:pPr>
                      </w:p>
                      <w:tbl>
                        <w:tblPr>
                          <w:tblW w:w="5000" w:type="pct"/>
                          <w:tblCellMar>
                            <w:left w:w="0" w:type="dxa"/>
                            <w:right w:w="0" w:type="dxa"/>
                          </w:tblCellMar>
                          <w:tblLook w:val="04A0" w:firstRow="1" w:lastRow="0" w:firstColumn="1" w:lastColumn="0" w:noHBand="0" w:noVBand="1"/>
                        </w:tblPr>
                        <w:tblGrid>
                          <w:gridCol w:w="7592"/>
                        </w:tblGrid>
                        <w:tr w:rsidR="00E75F8C">
                          <w:tc>
                            <w:tcPr>
                              <w:tcW w:w="0" w:type="auto"/>
                              <w:vAlign w:val="center"/>
                            </w:tcPr>
                            <w:tbl>
                              <w:tblPr>
                                <w:tblW w:w="5000" w:type="pct"/>
                                <w:tblCellMar>
                                  <w:left w:w="0" w:type="dxa"/>
                                  <w:right w:w="0" w:type="dxa"/>
                                </w:tblCellMar>
                                <w:tblLook w:val="04A0" w:firstRow="1" w:lastRow="0" w:firstColumn="1" w:lastColumn="0" w:noHBand="0" w:noVBand="1"/>
                              </w:tblPr>
                              <w:tblGrid>
                                <w:gridCol w:w="7592"/>
                              </w:tblGrid>
                              <w:tr w:rsidR="00E75F8C">
                                <w:tc>
                                  <w:tcPr>
                                    <w:tcW w:w="0" w:type="auto"/>
                                    <w:tcBorders>
                                      <w:top w:val="nil"/>
                                      <w:left w:val="nil"/>
                                      <w:bottom w:val="single" w:sz="6" w:space="0" w:color="DCDCDC"/>
                                      <w:right w:val="nil"/>
                                    </w:tcBorders>
                                    <w:vAlign w:val="center"/>
                                    <w:hideMark/>
                                  </w:tcPr>
                                  <w:p w:rsidR="00E75F8C" w:rsidRDefault="00E75F8C">
                                    <w:pPr>
                                      <w:pStyle w:val="Kop3"/>
                                      <w:spacing w:before="0" w:beforeAutospacing="0" w:after="0" w:afterAutospacing="0" w:line="360" w:lineRule="atLeast"/>
                                      <w:rPr>
                                        <w:rFonts w:ascii="Arial" w:eastAsia="Times New Roman" w:hAnsi="Arial" w:cs="Arial"/>
                                        <w:b w:val="0"/>
                                        <w:bCs w:val="0"/>
                                        <w:color w:val="000000"/>
                                        <w:sz w:val="21"/>
                                        <w:szCs w:val="21"/>
                                      </w:rPr>
                                    </w:pPr>
                                    <w:r>
                                      <w:rPr>
                                        <w:rFonts w:ascii="Arial" w:eastAsia="Times New Roman" w:hAnsi="Arial" w:cs="Arial"/>
                                        <w:b w:val="0"/>
                                        <w:bCs w:val="0"/>
                                        <w:color w:val="000000"/>
                                        <w:sz w:val="21"/>
                                        <w:szCs w:val="21"/>
                                      </w:rPr>
                                      <w:t>Colofon</w:t>
                                    </w:r>
                                  </w:p>
                                </w:tc>
                              </w:tr>
                            </w:tbl>
                            <w:tbl>
                              <w:tblPr>
                                <w:tblpPr w:vertAnchor="text"/>
                                <w:tblW w:w="5236"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36"/>
                              </w:tblGrid>
                              <w:tr w:rsidR="00E75F8C">
                                <w:tc>
                                  <w:tcPr>
                                    <w:tcW w:w="5236" w:type="dxa"/>
                                    <w:tcBorders>
                                      <w:top w:val="single" w:sz="6" w:space="0" w:color="FFFFFF"/>
                                      <w:left w:val="single" w:sz="6" w:space="0" w:color="FFFFFF"/>
                                      <w:bottom w:val="single" w:sz="6" w:space="0" w:color="FFFFFF"/>
                                      <w:right w:val="single" w:sz="6" w:space="0" w:color="FFFFFF"/>
                                    </w:tcBorders>
                                    <w:shd w:val="clear" w:color="auto" w:fill="FFFFFF"/>
                                    <w:vAlign w:val="center"/>
                                  </w:tcPr>
                                  <w:tbl>
                                    <w:tblPr>
                                      <w:tblpPr w:vertAnchor="text"/>
                                      <w:tblW w:w="2592"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54"/>
                                      <w:gridCol w:w="238"/>
                                    </w:tblGrid>
                                    <w:tr w:rsidR="00E75F8C">
                                      <w:tc>
                                        <w:tcPr>
                                          <w:tcW w:w="2330" w:type="dxa"/>
                                          <w:tcBorders>
                                            <w:top w:val="single" w:sz="6" w:space="0" w:color="FFFFFF"/>
                                            <w:left w:val="single" w:sz="6" w:space="0" w:color="FFFFFF"/>
                                            <w:bottom w:val="single" w:sz="6" w:space="0" w:color="FFFFFF"/>
                                            <w:right w:val="nil"/>
                                          </w:tcBorders>
                                          <w:shd w:val="clear" w:color="auto" w:fill="FFFFFF"/>
                                          <w:tcMar>
                                            <w:top w:w="300" w:type="dxa"/>
                                            <w:left w:w="0" w:type="dxa"/>
                                            <w:bottom w:w="0" w:type="dxa"/>
                                            <w:right w:w="0" w:type="dxa"/>
                                          </w:tcMar>
                                          <w:vAlign w:val="center"/>
                                          <w:hideMark/>
                                        </w:tcPr>
                                        <w:p w:rsidR="00E75F8C" w:rsidRDefault="00E75F8C">
                                          <w:pPr>
                                            <w:pStyle w:val="Kop5"/>
                                            <w:spacing w:before="0" w:beforeAutospacing="0" w:after="0" w:afterAutospacing="0" w:line="315" w:lineRule="atLeast"/>
                                            <w:rPr>
                                              <w:rFonts w:ascii="Arial" w:eastAsia="Times New Roman" w:hAnsi="Arial" w:cs="Arial"/>
                                              <w:color w:val="767676"/>
                                              <w:sz w:val="18"/>
                                              <w:szCs w:val="18"/>
                                            </w:rPr>
                                          </w:pPr>
                                          <w:r>
                                            <w:rPr>
                                              <w:rFonts w:ascii="Arial" w:eastAsia="Times New Roman" w:hAnsi="Arial" w:cs="Arial"/>
                                              <w:color w:val="767676"/>
                                              <w:sz w:val="18"/>
                                              <w:szCs w:val="18"/>
                                            </w:rPr>
                                            <w:t>Loket</w:t>
                                          </w:r>
                                        </w:p>
                                        <w:p w:rsidR="00E75F8C" w:rsidRDefault="00E75F8C">
                                          <w:pPr>
                                            <w:pStyle w:val="Normaalweb"/>
                                            <w:spacing w:before="0" w:beforeAutospacing="0" w:after="0" w:afterAutospacing="0" w:line="315" w:lineRule="atLeast"/>
                                            <w:rPr>
                                              <w:rFonts w:ascii="Verdana" w:hAnsi="Verdana"/>
                                              <w:color w:val="767676"/>
                                              <w:sz w:val="18"/>
                                              <w:szCs w:val="18"/>
                                            </w:rPr>
                                          </w:pPr>
                                          <w:r>
                                            <w:rPr>
                                              <w:rFonts w:ascii="Verdana" w:hAnsi="Verdana"/>
                                              <w:color w:val="767676"/>
                                              <w:sz w:val="18"/>
                                              <w:szCs w:val="18"/>
                                            </w:rPr>
                                            <w:t>088-669 60 60</w:t>
                                          </w:r>
                                          <w:r>
                                            <w:rPr>
                                              <w:rFonts w:ascii="Verdana" w:hAnsi="Verdana"/>
                                              <w:color w:val="767676"/>
                                              <w:sz w:val="18"/>
                                              <w:szCs w:val="18"/>
                                            </w:rPr>
                                            <w:br/>
                                            <w:t>(ma-vr 09:00 - 17:00 uur)</w:t>
                                          </w:r>
                                        </w:p>
                                      </w:tc>
                                      <w:tc>
                                        <w:tcPr>
                                          <w:tcW w:w="236" w:type="dxa"/>
                                          <w:tcBorders>
                                            <w:top w:val="single" w:sz="6" w:space="0" w:color="FFFFFF"/>
                                            <w:left w:val="nil"/>
                                            <w:bottom w:val="single" w:sz="6" w:space="0" w:color="FFFFFF"/>
                                            <w:right w:val="single" w:sz="6" w:space="0" w:color="FFFFFF"/>
                                          </w:tcBorders>
                                          <w:shd w:val="clear" w:color="auto" w:fill="FFFFFF"/>
                                          <w:vAlign w:val="center"/>
                                          <w:hideMark/>
                                        </w:tcPr>
                                        <w:p w:rsidR="00E75F8C" w:rsidRDefault="00E75F8C">
                                          <w:pPr>
                                            <w:rPr>
                                              <w:rFonts w:ascii="Verdana" w:hAnsi="Verdana"/>
                                              <w:color w:val="767676"/>
                                              <w:sz w:val="18"/>
                                              <w:szCs w:val="18"/>
                                            </w:rPr>
                                          </w:pPr>
                                        </w:p>
                                      </w:tc>
                                    </w:tr>
                                  </w:tbl>
                                  <w:p w:rsidR="00E75F8C" w:rsidRDefault="00E75F8C">
                                    <w:pPr>
                                      <w:rPr>
                                        <w:rFonts w:eastAsia="Times New Roman"/>
                                        <w:vanish/>
                                      </w:rPr>
                                    </w:pPr>
                                  </w:p>
                                  <w:tbl>
                                    <w:tblPr>
                                      <w:tblpPr w:vertAnchor="text"/>
                                      <w:tblW w:w="233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421"/>
                                    </w:tblGrid>
                                    <w:tr w:rsidR="00E75F8C">
                                      <w:tc>
                                        <w:tcPr>
                                          <w:tcW w:w="2330" w:type="dxa"/>
                                          <w:tcBorders>
                                            <w:top w:val="single" w:sz="6" w:space="0" w:color="FFFFFF"/>
                                            <w:left w:val="single" w:sz="6" w:space="0" w:color="FFFFFF"/>
                                            <w:bottom w:val="single" w:sz="6" w:space="0" w:color="FFFFFF"/>
                                            <w:right w:val="single" w:sz="6" w:space="0" w:color="FFFFFF"/>
                                          </w:tcBorders>
                                          <w:shd w:val="clear" w:color="auto" w:fill="FFFFFF"/>
                                          <w:tcMar>
                                            <w:top w:w="300" w:type="dxa"/>
                                            <w:left w:w="0" w:type="dxa"/>
                                            <w:bottom w:w="0" w:type="dxa"/>
                                            <w:right w:w="0" w:type="dxa"/>
                                          </w:tcMar>
                                          <w:vAlign w:val="center"/>
                                          <w:hideMark/>
                                        </w:tcPr>
                                        <w:p w:rsidR="00E75F8C" w:rsidRDefault="00E75F8C">
                                          <w:pPr>
                                            <w:pStyle w:val="Kop5"/>
                                            <w:spacing w:before="0" w:beforeAutospacing="0" w:after="0" w:afterAutospacing="0" w:line="315" w:lineRule="atLeast"/>
                                            <w:rPr>
                                              <w:rFonts w:ascii="Arial" w:eastAsia="Times New Roman" w:hAnsi="Arial" w:cs="Arial"/>
                                              <w:color w:val="767676"/>
                                              <w:sz w:val="18"/>
                                              <w:szCs w:val="18"/>
                                            </w:rPr>
                                          </w:pPr>
                                          <w:r>
                                            <w:rPr>
                                              <w:rFonts w:ascii="Arial" w:eastAsia="Times New Roman" w:hAnsi="Arial" w:cs="Arial"/>
                                              <w:color w:val="767676"/>
                                              <w:sz w:val="18"/>
                                              <w:szCs w:val="18"/>
                                            </w:rPr>
                                            <w:t>Website</w:t>
                                          </w:r>
                                        </w:p>
                                        <w:p w:rsidR="00E75F8C" w:rsidRDefault="00E75F8C">
                                          <w:pPr>
                                            <w:pStyle w:val="Normaalweb"/>
                                            <w:spacing w:before="0" w:beforeAutospacing="0" w:after="0" w:afterAutospacing="0" w:line="315" w:lineRule="atLeast"/>
                                            <w:rPr>
                                              <w:rFonts w:ascii="Verdana" w:hAnsi="Verdana"/>
                                              <w:color w:val="767676"/>
                                              <w:sz w:val="18"/>
                                              <w:szCs w:val="18"/>
                                            </w:rPr>
                                          </w:pPr>
                                          <w:hyperlink r:id="rId14" w:history="1">
                                            <w:r>
                                              <w:rPr>
                                                <w:rStyle w:val="Hyperlink"/>
                                                <w:rFonts w:ascii="Verdana" w:hAnsi="Verdana"/>
                                                <w:color w:val="154273"/>
                                                <w:sz w:val="18"/>
                                                <w:szCs w:val="18"/>
                                              </w:rPr>
                                              <w:t>www.onderwijsinspectie.nl</w:t>
                                            </w:r>
                                          </w:hyperlink>
                                          <w:r>
                                            <w:rPr>
                                              <w:rFonts w:ascii="Verdana" w:hAnsi="Verdana"/>
                                              <w:color w:val="767676"/>
                                              <w:sz w:val="18"/>
                                              <w:szCs w:val="18"/>
                                            </w:rPr>
                                            <w:br/>
                                          </w:r>
                                          <w:hyperlink r:id="rId15" w:history="1">
                                            <w:r>
                                              <w:rPr>
                                                <w:rStyle w:val="Hyperlink"/>
                                                <w:rFonts w:ascii="Verdana" w:hAnsi="Verdana"/>
                                                <w:color w:val="154273"/>
                                                <w:sz w:val="18"/>
                                                <w:szCs w:val="18"/>
                                              </w:rPr>
                                              <w:t>Contactformulier</w:t>
                                            </w:r>
                                          </w:hyperlink>
                                        </w:p>
                                      </w:tc>
                                    </w:tr>
                                  </w:tbl>
                                  <w:p w:rsidR="00E75F8C" w:rsidRDefault="00E75F8C">
                                    <w:pPr>
                                      <w:rPr>
                                        <w:rFonts w:eastAsia="Times New Roman"/>
                                        <w:sz w:val="20"/>
                                        <w:szCs w:val="20"/>
                                      </w:rPr>
                                    </w:pPr>
                                  </w:p>
                                </w:tc>
                              </w:tr>
                            </w:tbl>
                            <w:p w:rsidR="00E75F8C" w:rsidRDefault="00E75F8C">
                              <w:pPr>
                                <w:rPr>
                                  <w:rFonts w:eastAsia="Times New Roman"/>
                                  <w:vanish/>
                                </w:rPr>
                              </w:pPr>
                            </w:p>
                            <w:tbl>
                              <w:tblPr>
                                <w:tblpPr w:vertAnchor="text"/>
                                <w:tblW w:w="2304"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304"/>
                              </w:tblGrid>
                              <w:tr w:rsidR="00E75F8C">
                                <w:tc>
                                  <w:tcPr>
                                    <w:tcW w:w="2304" w:type="dxa"/>
                                    <w:tcBorders>
                                      <w:top w:val="single" w:sz="6" w:space="0" w:color="FFFFFF"/>
                                      <w:left w:val="single" w:sz="6" w:space="0" w:color="FFFFFF"/>
                                      <w:bottom w:val="single" w:sz="6" w:space="0" w:color="FFFFFF"/>
                                      <w:right w:val="single" w:sz="6" w:space="0" w:color="FFFFFF"/>
                                    </w:tcBorders>
                                    <w:shd w:val="clear" w:color="auto" w:fill="FFFFFF"/>
                                    <w:tcMar>
                                      <w:top w:w="300" w:type="dxa"/>
                                      <w:left w:w="0" w:type="dxa"/>
                                      <w:bottom w:w="0" w:type="dxa"/>
                                      <w:right w:w="0" w:type="dxa"/>
                                    </w:tcMar>
                                    <w:vAlign w:val="center"/>
                                    <w:hideMark/>
                                  </w:tcPr>
                                  <w:p w:rsidR="00E75F8C" w:rsidRDefault="00E75F8C">
                                    <w:pPr>
                                      <w:pStyle w:val="Kop5"/>
                                      <w:spacing w:before="0" w:beforeAutospacing="0" w:after="0" w:afterAutospacing="0" w:line="315" w:lineRule="atLeast"/>
                                      <w:rPr>
                                        <w:rFonts w:ascii="Arial" w:eastAsia="Times New Roman" w:hAnsi="Arial" w:cs="Arial"/>
                                        <w:color w:val="767676"/>
                                        <w:sz w:val="18"/>
                                        <w:szCs w:val="18"/>
                                      </w:rPr>
                                    </w:pPr>
                                    <w:proofErr w:type="spellStart"/>
                                    <w:r>
                                      <w:rPr>
                                        <w:rFonts w:ascii="Arial" w:eastAsia="Times New Roman" w:hAnsi="Arial" w:cs="Arial"/>
                                        <w:color w:val="767676"/>
                                        <w:sz w:val="18"/>
                                        <w:szCs w:val="18"/>
                                      </w:rPr>
                                      <w:t>Social</w:t>
                                    </w:r>
                                    <w:proofErr w:type="spellEnd"/>
                                    <w:r>
                                      <w:rPr>
                                        <w:rFonts w:ascii="Arial" w:eastAsia="Times New Roman" w:hAnsi="Arial" w:cs="Arial"/>
                                        <w:color w:val="767676"/>
                                        <w:sz w:val="18"/>
                                        <w:szCs w:val="18"/>
                                      </w:rPr>
                                      <w:t xml:space="preserve"> media</w:t>
                                    </w:r>
                                  </w:p>
                                  <w:p w:rsidR="00E75F8C" w:rsidRDefault="00E75F8C">
                                    <w:pPr>
                                      <w:pStyle w:val="Normaalweb"/>
                                      <w:spacing w:before="0" w:beforeAutospacing="0" w:after="0" w:afterAutospacing="0" w:line="315" w:lineRule="atLeast"/>
                                      <w:rPr>
                                        <w:rFonts w:ascii="Verdana" w:hAnsi="Verdana"/>
                                        <w:color w:val="767676"/>
                                        <w:sz w:val="18"/>
                                        <w:szCs w:val="18"/>
                                      </w:rPr>
                                    </w:pPr>
                                    <w:hyperlink r:id="rId16" w:history="1">
                                      <w:r>
                                        <w:rPr>
                                          <w:rStyle w:val="Hyperlink"/>
                                          <w:rFonts w:ascii="Verdana" w:hAnsi="Verdana"/>
                                          <w:color w:val="154273"/>
                                          <w:sz w:val="18"/>
                                          <w:szCs w:val="18"/>
                                        </w:rPr>
                                        <w:t>Twitter @</w:t>
                                      </w:r>
                                      <w:proofErr w:type="spellStart"/>
                                      <w:r>
                                        <w:rPr>
                                          <w:rStyle w:val="Hyperlink"/>
                                          <w:rFonts w:ascii="Verdana" w:hAnsi="Verdana"/>
                                          <w:color w:val="154273"/>
                                          <w:sz w:val="18"/>
                                          <w:szCs w:val="18"/>
                                        </w:rPr>
                                        <w:t>onderwijsinsp</w:t>
                                      </w:r>
                                      <w:proofErr w:type="spellEnd"/>
                                    </w:hyperlink>
                                    <w:r>
                                      <w:rPr>
                                        <w:rFonts w:ascii="Verdana" w:hAnsi="Verdana"/>
                                        <w:color w:val="767676"/>
                                        <w:sz w:val="18"/>
                                        <w:szCs w:val="18"/>
                                      </w:rPr>
                                      <w:br/>
                                    </w:r>
                                    <w:hyperlink r:id="rId17" w:history="1">
                                      <w:r>
                                        <w:rPr>
                                          <w:rStyle w:val="Hyperlink"/>
                                          <w:rFonts w:ascii="Verdana" w:hAnsi="Verdana"/>
                                          <w:color w:val="154273"/>
                                          <w:sz w:val="18"/>
                                          <w:szCs w:val="18"/>
                                        </w:rPr>
                                        <w:t>LinkedIn</w:t>
                                      </w:r>
                                    </w:hyperlink>
                                  </w:p>
                                </w:tc>
                              </w:tr>
                            </w:tbl>
                            <w:p w:rsidR="00E75F8C" w:rsidRDefault="00E75F8C">
                              <w:pPr>
                                <w:rPr>
                                  <w:rFonts w:eastAsia="Times New Roman"/>
                                  <w:sz w:val="20"/>
                                  <w:szCs w:val="20"/>
                                </w:rPr>
                              </w:pPr>
                            </w:p>
                          </w:tc>
                        </w:tr>
                      </w:tbl>
                      <w:p w:rsidR="00E75F8C" w:rsidRDefault="00E75F8C">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E75F8C">
                          <w:trPr>
                            <w:trHeight w:val="450"/>
                          </w:trPr>
                          <w:tc>
                            <w:tcPr>
                              <w:tcW w:w="0" w:type="auto"/>
                              <w:vAlign w:val="center"/>
                              <w:hideMark/>
                            </w:tcPr>
                            <w:p w:rsidR="00E75F8C" w:rsidRDefault="00E75F8C">
                              <w:pPr>
                                <w:spacing w:line="450" w:lineRule="atLeast"/>
                                <w:rPr>
                                  <w:rFonts w:eastAsia="Times New Roman"/>
                                  <w:sz w:val="2"/>
                                  <w:szCs w:val="2"/>
                                </w:rPr>
                              </w:pPr>
                              <w:r>
                                <w:rPr>
                                  <w:rFonts w:eastAsia="Times New Roman"/>
                                  <w:sz w:val="2"/>
                                  <w:szCs w:val="2"/>
                                </w:rPr>
                                <w:t> </w:t>
                              </w:r>
                            </w:p>
                          </w:tc>
                        </w:tr>
                      </w:tbl>
                      <w:p w:rsidR="00E75F8C" w:rsidRDefault="00E75F8C">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E75F8C">
                          <w:tc>
                            <w:tcPr>
                              <w:tcW w:w="0" w:type="auto"/>
                              <w:tcMar>
                                <w:top w:w="300" w:type="dxa"/>
                                <w:left w:w="0" w:type="dxa"/>
                                <w:bottom w:w="0" w:type="dxa"/>
                                <w:right w:w="0" w:type="dxa"/>
                              </w:tcMar>
                              <w:vAlign w:val="center"/>
                              <w:hideMark/>
                            </w:tcPr>
                            <w:p w:rsidR="00E75F8C" w:rsidRDefault="00E75F8C">
                              <w:pPr>
                                <w:spacing w:line="315" w:lineRule="atLeast"/>
                                <w:rPr>
                                  <w:rFonts w:ascii="Verdana" w:eastAsia="Times New Roman" w:hAnsi="Verdana"/>
                                  <w:color w:val="555555"/>
                                  <w:sz w:val="18"/>
                                  <w:szCs w:val="18"/>
                                </w:rPr>
                              </w:pPr>
                            </w:p>
                          </w:tc>
                        </w:tr>
                      </w:tbl>
                      <w:p w:rsidR="00E75F8C" w:rsidRDefault="00E75F8C">
                        <w:pPr>
                          <w:rPr>
                            <w:rFonts w:eastAsia="Times New Roman"/>
                            <w:vanish/>
                          </w:rPr>
                        </w:pPr>
                      </w:p>
                      <w:tbl>
                        <w:tblPr>
                          <w:tblW w:w="5000" w:type="pct"/>
                          <w:tblCellMar>
                            <w:left w:w="0" w:type="dxa"/>
                            <w:right w:w="0" w:type="dxa"/>
                          </w:tblCellMar>
                          <w:tblLook w:val="04A0" w:firstRow="1" w:lastRow="0" w:firstColumn="1" w:lastColumn="0" w:noHBand="0" w:noVBand="1"/>
                        </w:tblPr>
                        <w:tblGrid>
                          <w:gridCol w:w="7592"/>
                        </w:tblGrid>
                        <w:tr w:rsidR="00E75F8C">
                          <w:trPr>
                            <w:trHeight w:val="450"/>
                          </w:trPr>
                          <w:tc>
                            <w:tcPr>
                              <w:tcW w:w="0" w:type="auto"/>
                              <w:vAlign w:val="center"/>
                              <w:hideMark/>
                            </w:tcPr>
                            <w:p w:rsidR="00E75F8C" w:rsidRDefault="00E75F8C">
                              <w:pPr>
                                <w:spacing w:line="450" w:lineRule="atLeast"/>
                                <w:rPr>
                                  <w:rFonts w:eastAsia="Times New Roman"/>
                                  <w:sz w:val="2"/>
                                  <w:szCs w:val="2"/>
                                </w:rPr>
                              </w:pPr>
                              <w:r>
                                <w:rPr>
                                  <w:rFonts w:eastAsia="Times New Roman"/>
                                  <w:sz w:val="2"/>
                                  <w:szCs w:val="2"/>
                                </w:rPr>
                                <w:t> </w:t>
                              </w:r>
                            </w:p>
                          </w:tc>
                        </w:tr>
                      </w:tbl>
                      <w:p w:rsidR="00E75F8C" w:rsidRDefault="00E75F8C">
                        <w:pPr>
                          <w:rPr>
                            <w:rFonts w:eastAsia="Times New Roman"/>
                            <w:sz w:val="20"/>
                            <w:szCs w:val="20"/>
                          </w:rPr>
                        </w:pPr>
                      </w:p>
                    </w:tc>
                    <w:tc>
                      <w:tcPr>
                        <w:tcW w:w="262" w:type="dxa"/>
                        <w:shd w:val="clear" w:color="auto" w:fill="FFFFFF"/>
                        <w:vAlign w:val="center"/>
                        <w:hideMark/>
                      </w:tcPr>
                      <w:p w:rsidR="00E75F8C" w:rsidRDefault="00E75F8C">
                        <w:pPr>
                          <w:rPr>
                            <w:rFonts w:eastAsia="Times New Roman"/>
                            <w:sz w:val="20"/>
                            <w:szCs w:val="20"/>
                          </w:rPr>
                        </w:pPr>
                      </w:p>
                    </w:tc>
                  </w:tr>
                </w:tbl>
                <w:p w:rsidR="00E75F8C" w:rsidRDefault="00E75F8C">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2526"/>
                    <w:gridCol w:w="1152"/>
                    <w:gridCol w:w="92"/>
                    <w:gridCol w:w="576"/>
                    <w:gridCol w:w="92"/>
                    <w:gridCol w:w="1152"/>
                    <w:gridCol w:w="2526"/>
                  </w:tblGrid>
                  <w:tr w:rsidR="00E75F8C">
                    <w:trPr>
                      <w:trHeight w:val="353"/>
                      <w:jc w:val="center"/>
                    </w:trPr>
                    <w:tc>
                      <w:tcPr>
                        <w:tcW w:w="0" w:type="auto"/>
                        <w:shd w:val="clear" w:color="auto" w:fill="777C00"/>
                        <w:vAlign w:val="center"/>
                        <w:hideMark/>
                      </w:tcPr>
                      <w:p w:rsidR="00E75F8C" w:rsidRDefault="00E75F8C">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E75F8C" w:rsidRDefault="00E75F8C">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E75F8C" w:rsidRDefault="00E75F8C">
                        <w:pPr>
                          <w:spacing w:line="15" w:lineRule="atLeast"/>
                          <w:rPr>
                            <w:rFonts w:eastAsia="Times New Roman"/>
                            <w:sz w:val="2"/>
                            <w:szCs w:val="2"/>
                          </w:rPr>
                        </w:pPr>
                        <w:r>
                          <w:rPr>
                            <w:rFonts w:eastAsia="Times New Roman"/>
                            <w:sz w:val="2"/>
                            <w:szCs w:val="2"/>
                          </w:rPr>
                          <w:t> </w:t>
                        </w:r>
                      </w:p>
                    </w:tc>
                    <w:tc>
                      <w:tcPr>
                        <w:tcW w:w="576" w:type="dxa"/>
                        <w:shd w:val="clear" w:color="auto" w:fill="777C00"/>
                        <w:vAlign w:val="center"/>
                        <w:hideMark/>
                      </w:tcPr>
                      <w:p w:rsidR="00E75F8C" w:rsidRDefault="00E75F8C">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E75F8C" w:rsidRDefault="00E75F8C">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E75F8C" w:rsidRDefault="00E75F8C">
                        <w:pPr>
                          <w:spacing w:line="15" w:lineRule="atLeast"/>
                          <w:rPr>
                            <w:rFonts w:eastAsia="Times New Roman"/>
                            <w:sz w:val="2"/>
                            <w:szCs w:val="2"/>
                          </w:rPr>
                        </w:pPr>
                        <w:r>
                          <w:rPr>
                            <w:rFonts w:eastAsia="Times New Roman"/>
                            <w:sz w:val="2"/>
                            <w:szCs w:val="2"/>
                          </w:rPr>
                          <w:t> </w:t>
                        </w:r>
                      </w:p>
                    </w:tc>
                    <w:tc>
                      <w:tcPr>
                        <w:tcW w:w="0" w:type="auto"/>
                        <w:shd w:val="clear" w:color="auto" w:fill="777C00"/>
                        <w:vAlign w:val="center"/>
                        <w:hideMark/>
                      </w:tcPr>
                      <w:p w:rsidR="00E75F8C" w:rsidRDefault="00E75F8C">
                        <w:pPr>
                          <w:spacing w:line="15" w:lineRule="atLeast"/>
                          <w:rPr>
                            <w:rFonts w:eastAsia="Times New Roman"/>
                            <w:sz w:val="2"/>
                            <w:szCs w:val="2"/>
                          </w:rPr>
                        </w:pPr>
                        <w:r>
                          <w:rPr>
                            <w:rFonts w:eastAsia="Times New Roman"/>
                            <w:sz w:val="2"/>
                            <w:szCs w:val="2"/>
                          </w:rPr>
                          <w:t> </w:t>
                        </w:r>
                      </w:p>
                    </w:tc>
                  </w:tr>
                  <w:tr w:rsidR="00E75F8C">
                    <w:trPr>
                      <w:trHeight w:val="353"/>
                      <w:jc w:val="center"/>
                    </w:trPr>
                    <w:tc>
                      <w:tcPr>
                        <w:tcW w:w="0" w:type="auto"/>
                        <w:shd w:val="clear" w:color="auto" w:fill="777C00"/>
                        <w:vAlign w:val="center"/>
                        <w:hideMark/>
                      </w:tcPr>
                      <w:p w:rsidR="00E75F8C" w:rsidRDefault="00E75F8C">
                        <w:pPr>
                          <w:rPr>
                            <w:rFonts w:eastAsia="Times New Roman"/>
                          </w:rPr>
                        </w:pPr>
                        <w:r>
                          <w:rPr>
                            <w:rFonts w:eastAsia="Times New Roman"/>
                          </w:rPr>
                          <w:t> </w:t>
                        </w:r>
                      </w:p>
                    </w:tc>
                    <w:tc>
                      <w:tcPr>
                        <w:tcW w:w="1152" w:type="dxa"/>
                        <w:shd w:val="clear" w:color="auto" w:fill="777C00"/>
                        <w:vAlign w:val="center"/>
                        <w:hideMark/>
                      </w:tcPr>
                      <w:p w:rsidR="00E75F8C" w:rsidRDefault="00E75F8C">
                        <w:pPr>
                          <w:rPr>
                            <w:rFonts w:eastAsia="Times New Roman"/>
                          </w:rPr>
                        </w:pPr>
                        <w:r>
                          <w:rPr>
                            <w:rFonts w:eastAsia="Times New Roman"/>
                          </w:rPr>
                          <w:t> </w:t>
                        </w:r>
                      </w:p>
                    </w:tc>
                    <w:tc>
                      <w:tcPr>
                        <w:tcW w:w="92" w:type="dxa"/>
                        <w:shd w:val="clear" w:color="auto" w:fill="777C00"/>
                        <w:vAlign w:val="center"/>
                        <w:hideMark/>
                      </w:tcPr>
                      <w:p w:rsidR="00E75F8C" w:rsidRDefault="00E75F8C">
                        <w:pPr>
                          <w:rPr>
                            <w:rFonts w:eastAsia="Times New Roman"/>
                          </w:rPr>
                        </w:pPr>
                        <w:r>
                          <w:rPr>
                            <w:rFonts w:eastAsia="Times New Roman"/>
                          </w:rPr>
                          <w:t> </w:t>
                        </w:r>
                      </w:p>
                    </w:tc>
                    <w:tc>
                      <w:tcPr>
                        <w:tcW w:w="576" w:type="dxa"/>
                        <w:shd w:val="clear" w:color="auto" w:fill="123552"/>
                        <w:hideMark/>
                      </w:tcPr>
                      <w:p w:rsidR="00E75F8C" w:rsidRDefault="00E75F8C">
                        <w:pPr>
                          <w:rPr>
                            <w:rFonts w:eastAsia="Times New Roman"/>
                          </w:rPr>
                        </w:pPr>
                      </w:p>
                    </w:tc>
                    <w:tc>
                      <w:tcPr>
                        <w:tcW w:w="92" w:type="dxa"/>
                        <w:shd w:val="clear" w:color="auto" w:fill="777C00"/>
                        <w:vAlign w:val="center"/>
                        <w:hideMark/>
                      </w:tcPr>
                      <w:p w:rsidR="00E75F8C" w:rsidRDefault="00E75F8C">
                        <w:pPr>
                          <w:rPr>
                            <w:rFonts w:eastAsia="Times New Roman"/>
                          </w:rPr>
                        </w:pPr>
                        <w:r>
                          <w:rPr>
                            <w:rFonts w:eastAsia="Times New Roman"/>
                          </w:rPr>
                          <w:t> </w:t>
                        </w:r>
                      </w:p>
                    </w:tc>
                    <w:tc>
                      <w:tcPr>
                        <w:tcW w:w="1152" w:type="dxa"/>
                        <w:shd w:val="clear" w:color="auto" w:fill="777C00"/>
                        <w:hideMark/>
                      </w:tcPr>
                      <w:p w:rsidR="00E75F8C" w:rsidRDefault="00E75F8C">
                        <w:pPr>
                          <w:rPr>
                            <w:rFonts w:eastAsia="Times New Roman"/>
                          </w:rPr>
                        </w:pPr>
                      </w:p>
                    </w:tc>
                    <w:tc>
                      <w:tcPr>
                        <w:tcW w:w="0" w:type="auto"/>
                        <w:shd w:val="clear" w:color="auto" w:fill="777C00"/>
                        <w:vAlign w:val="center"/>
                        <w:hideMark/>
                      </w:tcPr>
                      <w:p w:rsidR="00E75F8C" w:rsidRDefault="00E75F8C">
                        <w:pPr>
                          <w:rPr>
                            <w:rFonts w:eastAsia="Times New Roman"/>
                          </w:rPr>
                        </w:pPr>
                        <w:r>
                          <w:rPr>
                            <w:rFonts w:eastAsia="Times New Roman"/>
                          </w:rPr>
                          <w:t> </w:t>
                        </w:r>
                      </w:p>
                    </w:tc>
                  </w:tr>
                </w:tbl>
                <w:p w:rsidR="00E75F8C" w:rsidRDefault="00E75F8C">
                  <w:pPr>
                    <w:rPr>
                      <w:rFonts w:eastAsia="Times New Roman"/>
                      <w:vanish/>
                    </w:rPr>
                  </w:pPr>
                </w:p>
                <w:tbl>
                  <w:tblPr>
                    <w:tblW w:w="8116" w:type="dxa"/>
                    <w:jc w:val="center"/>
                    <w:tblCellMar>
                      <w:left w:w="0" w:type="dxa"/>
                      <w:right w:w="0" w:type="dxa"/>
                    </w:tblCellMar>
                    <w:tblLook w:val="04A0" w:firstRow="1" w:lastRow="0" w:firstColumn="1" w:lastColumn="0" w:noHBand="0" w:noVBand="1"/>
                  </w:tblPr>
                  <w:tblGrid>
                    <w:gridCol w:w="8116"/>
                  </w:tblGrid>
                  <w:tr w:rsidR="00E75F8C">
                    <w:trPr>
                      <w:jc w:val="center"/>
                    </w:trPr>
                    <w:tc>
                      <w:tcPr>
                        <w:tcW w:w="0" w:type="auto"/>
                        <w:tcMar>
                          <w:top w:w="300" w:type="dxa"/>
                          <w:left w:w="300" w:type="dxa"/>
                          <w:bottom w:w="300" w:type="dxa"/>
                          <w:right w:w="300" w:type="dxa"/>
                        </w:tcMar>
                        <w:vAlign w:val="center"/>
                        <w:hideMark/>
                      </w:tcPr>
                      <w:p w:rsidR="00E75F8C" w:rsidRDefault="00E75F8C">
                        <w:pPr>
                          <w:spacing w:line="315" w:lineRule="atLeast"/>
                          <w:rPr>
                            <w:rFonts w:ascii="Verdana" w:eastAsia="Times New Roman" w:hAnsi="Verdana"/>
                            <w:color w:val="535353"/>
                            <w:sz w:val="18"/>
                            <w:szCs w:val="18"/>
                          </w:rPr>
                        </w:pPr>
                      </w:p>
                    </w:tc>
                  </w:tr>
                </w:tbl>
                <w:p w:rsidR="00E75F8C" w:rsidRDefault="00E75F8C">
                  <w:pPr>
                    <w:jc w:val="center"/>
                    <w:rPr>
                      <w:rFonts w:eastAsia="Times New Roman"/>
                      <w:sz w:val="20"/>
                      <w:szCs w:val="20"/>
                    </w:rPr>
                  </w:pPr>
                </w:p>
              </w:tc>
            </w:tr>
          </w:tbl>
          <w:p w:rsidR="00E75F8C" w:rsidRDefault="00E75F8C">
            <w:pPr>
              <w:jc w:val="center"/>
              <w:rPr>
                <w:rFonts w:eastAsia="Times New Roman"/>
                <w:sz w:val="20"/>
                <w:szCs w:val="20"/>
              </w:rPr>
            </w:pP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8C"/>
    <w:rsid w:val="007A5D26"/>
    <w:rsid w:val="00E75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7BB0C-0F75-4573-B86E-6C6510D4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5F8C"/>
    <w:rPr>
      <w:rFonts w:ascii="Times New Roman" w:hAnsi="Times New Roman" w:cs="Times New Roman"/>
      <w:sz w:val="24"/>
      <w:szCs w:val="24"/>
      <w:lang w:eastAsia="nl-NL"/>
    </w:rPr>
  </w:style>
  <w:style w:type="paragraph" w:styleId="Kop1">
    <w:name w:val="heading 1"/>
    <w:basedOn w:val="Standaard"/>
    <w:link w:val="Kop1Char"/>
    <w:uiPriority w:val="9"/>
    <w:qFormat/>
    <w:rsid w:val="00E75F8C"/>
    <w:pPr>
      <w:spacing w:before="100" w:beforeAutospacing="1" w:after="100" w:afterAutospacing="1"/>
      <w:outlineLvl w:val="0"/>
    </w:pPr>
    <w:rPr>
      <w:b/>
      <w:bCs/>
      <w:kern w:val="36"/>
      <w:sz w:val="48"/>
      <w:szCs w:val="48"/>
    </w:rPr>
  </w:style>
  <w:style w:type="paragraph" w:styleId="Kop2">
    <w:name w:val="heading 2"/>
    <w:basedOn w:val="Standaard"/>
    <w:link w:val="Kop2Char"/>
    <w:uiPriority w:val="9"/>
    <w:semiHidden/>
    <w:unhideWhenUsed/>
    <w:qFormat/>
    <w:rsid w:val="00E75F8C"/>
    <w:pPr>
      <w:spacing w:before="100" w:beforeAutospacing="1" w:after="100" w:afterAutospacing="1"/>
      <w:outlineLvl w:val="1"/>
    </w:pPr>
    <w:rPr>
      <w:b/>
      <w:bCs/>
      <w:sz w:val="36"/>
      <w:szCs w:val="36"/>
    </w:rPr>
  </w:style>
  <w:style w:type="paragraph" w:styleId="Kop3">
    <w:name w:val="heading 3"/>
    <w:basedOn w:val="Standaard"/>
    <w:link w:val="Kop3Char"/>
    <w:uiPriority w:val="9"/>
    <w:semiHidden/>
    <w:unhideWhenUsed/>
    <w:qFormat/>
    <w:rsid w:val="00E75F8C"/>
    <w:pPr>
      <w:spacing w:before="100" w:beforeAutospacing="1" w:after="100" w:afterAutospacing="1"/>
      <w:outlineLvl w:val="2"/>
    </w:pPr>
    <w:rPr>
      <w:b/>
      <w:bCs/>
      <w:sz w:val="27"/>
      <w:szCs w:val="27"/>
    </w:rPr>
  </w:style>
  <w:style w:type="paragraph" w:styleId="Kop4">
    <w:name w:val="heading 4"/>
    <w:basedOn w:val="Standaard"/>
    <w:link w:val="Kop4Char"/>
    <w:uiPriority w:val="9"/>
    <w:semiHidden/>
    <w:unhideWhenUsed/>
    <w:qFormat/>
    <w:rsid w:val="00E75F8C"/>
    <w:pPr>
      <w:spacing w:before="100" w:beforeAutospacing="1" w:after="100" w:afterAutospacing="1"/>
      <w:outlineLvl w:val="3"/>
    </w:pPr>
    <w:rPr>
      <w:b/>
      <w:bCs/>
    </w:rPr>
  </w:style>
  <w:style w:type="paragraph" w:styleId="Kop5">
    <w:name w:val="heading 5"/>
    <w:basedOn w:val="Standaard"/>
    <w:link w:val="Kop5Char"/>
    <w:uiPriority w:val="9"/>
    <w:semiHidden/>
    <w:unhideWhenUsed/>
    <w:qFormat/>
    <w:rsid w:val="00E75F8C"/>
    <w:pPr>
      <w:spacing w:before="100" w:beforeAutospacing="1" w:after="100" w:afterAutospacing="1"/>
      <w:outlineLvl w:val="4"/>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5F8C"/>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E75F8C"/>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E75F8C"/>
    <w:rPr>
      <w:rFonts w:ascii="Times New Roman" w:hAnsi="Times New Roman" w:cs="Times New Roman"/>
      <w:b/>
      <w:bCs/>
      <w:sz w:val="27"/>
      <w:szCs w:val="27"/>
      <w:lang w:eastAsia="nl-NL"/>
    </w:rPr>
  </w:style>
  <w:style w:type="character" w:customStyle="1" w:styleId="Kop4Char">
    <w:name w:val="Kop 4 Char"/>
    <w:basedOn w:val="Standaardalinea-lettertype"/>
    <w:link w:val="Kop4"/>
    <w:uiPriority w:val="9"/>
    <w:semiHidden/>
    <w:rsid w:val="00E75F8C"/>
    <w:rPr>
      <w:rFonts w:ascii="Times New Roman" w:hAnsi="Times New Roman" w:cs="Times New Roman"/>
      <w:b/>
      <w:bCs/>
      <w:sz w:val="24"/>
      <w:szCs w:val="24"/>
      <w:lang w:eastAsia="nl-NL"/>
    </w:rPr>
  </w:style>
  <w:style w:type="character" w:customStyle="1" w:styleId="Kop5Char">
    <w:name w:val="Kop 5 Char"/>
    <w:basedOn w:val="Standaardalinea-lettertype"/>
    <w:link w:val="Kop5"/>
    <w:uiPriority w:val="9"/>
    <w:semiHidden/>
    <w:rsid w:val="00E75F8C"/>
    <w:rPr>
      <w:rFonts w:ascii="Times New Roman" w:hAnsi="Times New Roman" w:cs="Times New Roman"/>
      <w:b/>
      <w:bCs/>
      <w:sz w:val="20"/>
      <w:szCs w:val="20"/>
      <w:lang w:eastAsia="nl-NL"/>
    </w:rPr>
  </w:style>
  <w:style w:type="character" w:styleId="Hyperlink">
    <w:name w:val="Hyperlink"/>
    <w:basedOn w:val="Standaardalinea-lettertype"/>
    <w:uiPriority w:val="99"/>
    <w:semiHidden/>
    <w:unhideWhenUsed/>
    <w:rsid w:val="00E75F8C"/>
    <w:rPr>
      <w:color w:val="0000FF"/>
      <w:u w:val="single"/>
    </w:rPr>
  </w:style>
  <w:style w:type="paragraph" w:styleId="Normaalweb">
    <w:name w:val="Normal (Web)"/>
    <w:basedOn w:val="Standaard"/>
    <w:uiPriority w:val="99"/>
    <w:semiHidden/>
    <w:unhideWhenUsed/>
    <w:rsid w:val="00E75F8C"/>
    <w:pPr>
      <w:spacing w:before="100" w:beforeAutospacing="1" w:after="100" w:afterAutospacing="1"/>
    </w:pPr>
  </w:style>
  <w:style w:type="character" w:customStyle="1" w:styleId="h4">
    <w:name w:val="h4"/>
    <w:basedOn w:val="Standaardalinea-lettertype"/>
    <w:rsid w:val="00E75F8C"/>
  </w:style>
  <w:style w:type="character" w:customStyle="1" w:styleId="apple-tab-span">
    <w:name w:val="apple-tab-span"/>
    <w:basedOn w:val="Standaardalinea-lettertype"/>
    <w:rsid w:val="00E75F8C"/>
  </w:style>
  <w:style w:type="character" w:styleId="Zwaar">
    <w:name w:val="Strong"/>
    <w:basedOn w:val="Standaardalinea-lettertype"/>
    <w:uiPriority w:val="22"/>
    <w:qFormat/>
    <w:rsid w:val="00E75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nieuwsbrief.rijksoverheid.nl/847/system/newsletter.asp?id=3834370D32303034370D32303032390D3139323631310D3138363030310D300D36373539363631460D310D0D300D3134313135360D372E372E302E31363734380D3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ieuwsbrief.rijksoverheid.nl/847/system/newsletter.asp?id=3834370D32303034370D32303032390D3139323631310D3138353939390D300D36373539363631460D310D0D300D3134313135360D372E372E302E31363734380D31" TargetMode="External"/><Relationship Id="rId12" Type="http://schemas.openxmlformats.org/officeDocument/2006/relationships/image" Target="media/image6.png"/><Relationship Id="rId17" Type="http://schemas.openxmlformats.org/officeDocument/2006/relationships/hyperlink" Target="http://nieuwsbrief.rijksoverheid.nl/847/system/newsletter.asp?id=3834370D32303034370D32303032390D3139323631310D3138343830370D300D36373539363631460D310D0D300D3134313135360D372E372E302E31363734380D37" TargetMode="External"/><Relationship Id="rId2" Type="http://schemas.openxmlformats.org/officeDocument/2006/relationships/settings" Target="settings.xml"/><Relationship Id="rId16" Type="http://schemas.openxmlformats.org/officeDocument/2006/relationships/hyperlink" Target="http://nieuwsbrief.rijksoverheid.nl/847/system/newsletter.asp?id=3834370D32303034370D32303032390D3139323631310D3138323037370D300D36373539363631460D310D0D300D3134313135360D372E372E302E31363734380D36"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png"/><Relationship Id="rId5" Type="http://schemas.openxmlformats.org/officeDocument/2006/relationships/image" Target="media/image1.gif"/><Relationship Id="rId15" Type="http://schemas.openxmlformats.org/officeDocument/2006/relationships/hyperlink" Target="http://nieuwsbrief.rijksoverheid.nl/847/system/newsletter.asp?id=3834370D32303034370D32303032390D3139323631310D3135323834320D300D36373539363631460D310D0D300D3134313135360D372E372E302E31363734380D35" TargetMode="External"/><Relationship Id="rId10" Type="http://schemas.openxmlformats.org/officeDocument/2006/relationships/hyperlink" Target="http://nieuwsbrief.rijksoverheid.nl/847/system/newsletter.asp?id=3834370D32303034370D32303032390D3139323631310D3138363030300D300D36373539363631460D310D0D300D3134313135360D372E372E302E31363734380D32" TargetMode="External"/><Relationship Id="rId19" Type="http://schemas.openxmlformats.org/officeDocument/2006/relationships/theme" Target="theme/theme1.xml"/><Relationship Id="rId4" Type="http://schemas.openxmlformats.org/officeDocument/2006/relationships/hyperlink" Target="http://nieuwsbrief.rijksoverheid.nl/847/system/newsletter.asp?id=3834370D32303034370D32303032390D3139323631310D390D300D36373539363631460D310D0D300D3134313135360D372E372E302E31363734380D30" TargetMode="External"/><Relationship Id="rId9" Type="http://schemas.openxmlformats.org/officeDocument/2006/relationships/image" Target="media/image4.png"/><Relationship Id="rId14" Type="http://schemas.openxmlformats.org/officeDocument/2006/relationships/hyperlink" Target="http://nieuwsbrief.rijksoverheid.nl/847/system/newsletter.asp?id=3834370D32303034370D32303032390D3139323631310D3135323834310D300D36373539363631460D310D0D300D3134313135360D372E372E302E31363734380D3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2017-03-29T09:36:00Z</dcterms:created>
  <dcterms:modified xsi:type="dcterms:W3CDTF">2017-03-29T09:37:00Z</dcterms:modified>
</cp:coreProperties>
</file>