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010783" w:rsidTr="00010783">
        <w:trPr>
          <w:tblCellSpacing w:w="0" w:type="dxa"/>
        </w:trPr>
        <w:tc>
          <w:tcPr>
            <w:tcW w:w="0" w:type="auto"/>
            <w:shd w:val="clear" w:color="auto" w:fill="FFFFFF"/>
          </w:tcPr>
          <w:tbl>
            <w:tblPr>
              <w:tblW w:w="8509" w:type="dxa"/>
              <w:jc w:val="center"/>
              <w:tblCellSpacing w:w="0" w:type="dxa"/>
              <w:tblCellMar>
                <w:left w:w="0" w:type="dxa"/>
                <w:right w:w="0" w:type="dxa"/>
              </w:tblCellMar>
              <w:tblLook w:val="04A0" w:firstRow="1" w:lastRow="0" w:firstColumn="1" w:lastColumn="0" w:noHBand="0" w:noVBand="1"/>
            </w:tblPr>
            <w:tblGrid>
              <w:gridCol w:w="8509"/>
            </w:tblGrid>
            <w:tr w:rsidR="00010783">
              <w:trPr>
                <w:tblCellSpacing w:w="0" w:type="dxa"/>
                <w:jc w:val="center"/>
              </w:trPr>
              <w:tc>
                <w:tcPr>
                  <w:tcW w:w="0" w:type="auto"/>
                  <w:tcMar>
                    <w:top w:w="30" w:type="dxa"/>
                    <w:left w:w="0" w:type="dxa"/>
                    <w:bottom w:w="21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509"/>
                  </w:tblGrid>
                  <w:tr w:rsidR="00010783">
                    <w:trPr>
                      <w:tblCellSpacing w:w="0" w:type="dxa"/>
                    </w:trPr>
                    <w:tc>
                      <w:tcPr>
                        <w:tcW w:w="0" w:type="auto"/>
                        <w:tcMar>
                          <w:top w:w="75" w:type="dxa"/>
                          <w:left w:w="0" w:type="dxa"/>
                          <w:bottom w:w="75" w:type="dxa"/>
                          <w:right w:w="0" w:type="dxa"/>
                        </w:tcMar>
                        <w:vAlign w:val="center"/>
                        <w:hideMark/>
                      </w:tcPr>
                      <w:p w:rsidR="00010783" w:rsidRDefault="00010783"/>
                    </w:tc>
                  </w:tr>
                  <w:tr w:rsidR="00010783">
                    <w:trPr>
                      <w:tblCellSpacing w:w="0" w:type="dxa"/>
                    </w:trPr>
                    <w:tc>
                      <w:tcPr>
                        <w:tcW w:w="0" w:type="auto"/>
                        <w:tcMar>
                          <w:top w:w="75" w:type="dxa"/>
                          <w:left w:w="0" w:type="dxa"/>
                          <w:bottom w:w="75" w:type="dxa"/>
                          <w:right w:w="0" w:type="dxa"/>
                        </w:tcMar>
                        <w:vAlign w:val="center"/>
                        <w:hideMark/>
                      </w:tcPr>
                      <w:p w:rsidR="00010783" w:rsidRDefault="00010783">
                        <w:pPr>
                          <w:jc w:val="center"/>
                          <w:rPr>
                            <w:rFonts w:ascii="Arial" w:eastAsia="Times New Roman" w:hAnsi="Arial" w:cs="Arial"/>
                            <w:color w:val="9C9D9F"/>
                            <w:sz w:val="15"/>
                            <w:szCs w:val="15"/>
                          </w:rPr>
                        </w:pPr>
                        <w:bookmarkStart w:id="0" w:name="_GoBack"/>
                        <w:bookmarkEnd w:id="0"/>
                      </w:p>
                    </w:tc>
                  </w:tr>
                </w:tbl>
                <w:p w:rsidR="00010783" w:rsidRDefault="00010783">
                  <w:pPr>
                    <w:rPr>
                      <w:rFonts w:eastAsia="Times New Roman"/>
                      <w:sz w:val="20"/>
                      <w:szCs w:val="20"/>
                    </w:rPr>
                  </w:pPr>
                </w:p>
              </w:tc>
            </w:tr>
          </w:tbl>
          <w:p w:rsidR="00010783" w:rsidRDefault="00010783">
            <w:pPr>
              <w:jc w:val="center"/>
              <w:rPr>
                <w:rFonts w:ascii="Arial" w:eastAsia="Times New Roman" w:hAnsi="Arial" w:cs="Arial"/>
                <w:vanish/>
                <w:color w:val="58585A"/>
                <w:sz w:val="17"/>
                <w:szCs w:val="17"/>
              </w:rPr>
            </w:pPr>
          </w:p>
          <w:tbl>
            <w:tblPr>
              <w:tblW w:w="5000" w:type="pct"/>
              <w:jc w:val="center"/>
              <w:tblCellSpacing w:w="0" w:type="dxa"/>
              <w:shd w:val="clear" w:color="auto" w:fill="2079B5"/>
              <w:tblCellMar>
                <w:left w:w="0" w:type="dxa"/>
                <w:right w:w="0" w:type="dxa"/>
              </w:tblCellMar>
              <w:tblLook w:val="04A0" w:firstRow="1" w:lastRow="0" w:firstColumn="1" w:lastColumn="0" w:noHBand="0" w:noVBand="1"/>
            </w:tblPr>
            <w:tblGrid>
              <w:gridCol w:w="5"/>
              <w:gridCol w:w="9061"/>
              <w:gridCol w:w="6"/>
            </w:tblGrid>
            <w:tr w:rsidR="00010783">
              <w:trPr>
                <w:tblCellSpacing w:w="0" w:type="dxa"/>
                <w:jc w:val="center"/>
                <w:hidden/>
              </w:trPr>
              <w:tc>
                <w:tcPr>
                  <w:tcW w:w="2500" w:type="pct"/>
                  <w:shd w:val="clear" w:color="auto" w:fill="2079B5"/>
                  <w:hideMark/>
                </w:tcPr>
                <w:p w:rsidR="00010783" w:rsidRDefault="00010783">
                  <w:pPr>
                    <w:rPr>
                      <w:rFonts w:ascii="Arial" w:eastAsia="Times New Roman" w:hAnsi="Arial" w:cs="Arial"/>
                      <w:vanish/>
                      <w:color w:val="58585A"/>
                      <w:sz w:val="17"/>
                      <w:szCs w:val="17"/>
                    </w:rPr>
                  </w:pPr>
                </w:p>
              </w:tc>
              <w:tc>
                <w:tcPr>
                  <w:tcW w:w="0" w:type="auto"/>
                  <w:shd w:val="clear" w:color="auto" w:fill="2079B5"/>
                  <w:hideMark/>
                </w:tcPr>
                <w:tbl>
                  <w:tblPr>
                    <w:tblW w:w="8509" w:type="dxa"/>
                    <w:jc w:val="center"/>
                    <w:tblCellSpacing w:w="0" w:type="dxa"/>
                    <w:tblCellMar>
                      <w:left w:w="0" w:type="dxa"/>
                      <w:right w:w="0" w:type="dxa"/>
                    </w:tblCellMar>
                    <w:tblLook w:val="04A0" w:firstRow="1" w:lastRow="0" w:firstColumn="1" w:lastColumn="0" w:noHBand="0" w:noVBand="1"/>
                  </w:tblPr>
                  <w:tblGrid>
                    <w:gridCol w:w="9061"/>
                  </w:tblGrid>
                  <w:tr w:rsidR="00010783">
                    <w:trPr>
                      <w:tblCellSpacing w:w="0" w:type="dxa"/>
                      <w:jc w:val="center"/>
                    </w:trPr>
                    <w:tc>
                      <w:tcPr>
                        <w:tcW w:w="0" w:type="auto"/>
                        <w:hideMark/>
                      </w:tcPr>
                      <w:p w:rsidR="00010783" w:rsidRDefault="00010783">
                        <w:pPr>
                          <w:spacing w:line="0" w:lineRule="atLeast"/>
                          <w:rPr>
                            <w:rFonts w:ascii="Arial" w:eastAsia="Times New Roman" w:hAnsi="Arial" w:cs="Arial"/>
                            <w:color w:val="58585A"/>
                            <w:sz w:val="17"/>
                            <w:szCs w:val="17"/>
                          </w:rPr>
                        </w:pPr>
                        <w:r>
                          <w:rPr>
                            <w:rFonts w:ascii="Arial" w:eastAsia="Times New Roman" w:hAnsi="Arial" w:cs="Arial"/>
                            <w:noProof/>
                            <w:color w:val="8A0066"/>
                            <w:sz w:val="17"/>
                            <w:szCs w:val="17"/>
                          </w:rPr>
                          <w:drawing>
                            <wp:inline distT="0" distB="0" distL="0" distR="0">
                              <wp:extent cx="6193155" cy="2859405"/>
                              <wp:effectExtent l="0" t="0" r="0" b="0"/>
                              <wp:docPr id="8" name="Afbeelding 8" descr="ECBO Signaal">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BO Signa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3155" cy="2859405"/>
                                      </a:xfrm>
                                      <a:prstGeom prst="rect">
                                        <a:avLst/>
                                      </a:prstGeom>
                                      <a:noFill/>
                                      <a:ln>
                                        <a:noFill/>
                                      </a:ln>
                                    </pic:spPr>
                                  </pic:pic>
                                </a:graphicData>
                              </a:graphic>
                            </wp:inline>
                          </w:drawing>
                        </w:r>
                      </w:p>
                    </w:tc>
                  </w:tr>
                </w:tbl>
                <w:p w:rsidR="00010783" w:rsidRDefault="00010783">
                  <w:pPr>
                    <w:jc w:val="center"/>
                    <w:rPr>
                      <w:rFonts w:eastAsia="Times New Roman"/>
                      <w:sz w:val="20"/>
                      <w:szCs w:val="20"/>
                    </w:rPr>
                  </w:pPr>
                </w:p>
              </w:tc>
              <w:tc>
                <w:tcPr>
                  <w:tcW w:w="2500" w:type="pct"/>
                  <w:shd w:val="clear" w:color="auto" w:fill="2079B5"/>
                  <w:hideMark/>
                </w:tcPr>
                <w:p w:rsidR="00010783" w:rsidRDefault="00010783">
                  <w:pPr>
                    <w:rPr>
                      <w:rFonts w:eastAsia="Times New Roman"/>
                      <w:sz w:val="20"/>
                      <w:szCs w:val="20"/>
                    </w:rPr>
                  </w:pPr>
                </w:p>
              </w:tc>
            </w:tr>
          </w:tbl>
          <w:p w:rsidR="00010783" w:rsidRDefault="00010783">
            <w:pPr>
              <w:jc w:val="center"/>
              <w:rPr>
                <w:rFonts w:ascii="Arial" w:eastAsia="Times New Roman" w:hAnsi="Arial" w:cs="Arial"/>
                <w:color w:val="58585A"/>
                <w:sz w:val="17"/>
                <w:szCs w:val="17"/>
              </w:rPr>
            </w:pPr>
          </w:p>
          <w:tbl>
            <w:tblPr>
              <w:tblW w:w="8509" w:type="dxa"/>
              <w:jc w:val="center"/>
              <w:tblCellSpacing w:w="0" w:type="dxa"/>
              <w:tblCellMar>
                <w:left w:w="0" w:type="dxa"/>
                <w:right w:w="0" w:type="dxa"/>
              </w:tblCellMar>
              <w:tblLook w:val="04A0" w:firstRow="1" w:lastRow="0" w:firstColumn="1" w:lastColumn="0" w:noHBand="0" w:noVBand="1"/>
            </w:tblPr>
            <w:tblGrid>
              <w:gridCol w:w="8509"/>
            </w:tblGrid>
            <w:tr w:rsidR="00010783">
              <w:trPr>
                <w:tblCellSpacing w:w="0" w:type="dxa"/>
                <w:jc w:val="center"/>
              </w:trPr>
              <w:tc>
                <w:tcPr>
                  <w:tcW w:w="0" w:type="auto"/>
                  <w:hideMark/>
                </w:tcPr>
                <w:tbl>
                  <w:tblPr>
                    <w:tblW w:w="7855" w:type="dxa"/>
                    <w:jc w:val="center"/>
                    <w:tblCellSpacing w:w="0" w:type="dxa"/>
                    <w:tblCellMar>
                      <w:left w:w="0" w:type="dxa"/>
                      <w:right w:w="0" w:type="dxa"/>
                    </w:tblCellMar>
                    <w:tblLook w:val="04A0" w:firstRow="1" w:lastRow="0" w:firstColumn="1" w:lastColumn="0" w:noHBand="0" w:noVBand="1"/>
                  </w:tblPr>
                  <w:tblGrid>
                    <w:gridCol w:w="8104"/>
                  </w:tblGrid>
                  <w:tr w:rsidR="00010783">
                    <w:trPr>
                      <w:tblCellSpacing w:w="0" w:type="dxa"/>
                      <w:jc w:val="center"/>
                    </w:trPr>
                    <w:tc>
                      <w:tcPr>
                        <w:tcW w:w="0" w:type="auto"/>
                        <w:tcMar>
                          <w:top w:w="435" w:type="dxa"/>
                          <w:left w:w="0" w:type="dxa"/>
                          <w:bottom w:w="3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04"/>
                        </w:tblGrid>
                        <w:tr w:rsidR="00010783">
                          <w:trPr>
                            <w:tblCellSpacing w:w="0" w:type="dxa"/>
                            <w:jc w:val="center"/>
                          </w:trPr>
                          <w:tc>
                            <w:tcPr>
                              <w:tcW w:w="0" w:type="auto"/>
                              <w:vAlign w:val="center"/>
                              <w:hideMark/>
                            </w:tcPr>
                            <w:p w:rsidR="00010783" w:rsidRDefault="00010783">
                              <w:pPr>
                                <w:jc w:val="right"/>
                                <w:rPr>
                                  <w:rFonts w:ascii="Arial" w:eastAsia="Times New Roman" w:hAnsi="Arial" w:cs="Arial"/>
                                  <w:b/>
                                  <w:bCs/>
                                  <w:color w:val="8A0066"/>
                                  <w:sz w:val="17"/>
                                  <w:szCs w:val="17"/>
                                </w:rPr>
                              </w:pPr>
                              <w:r>
                                <w:rPr>
                                  <w:rFonts w:ascii="Arial" w:eastAsia="Times New Roman" w:hAnsi="Arial" w:cs="Arial"/>
                                  <w:b/>
                                  <w:bCs/>
                                  <w:color w:val="8A0066"/>
                                  <w:sz w:val="17"/>
                                  <w:szCs w:val="17"/>
                                </w:rPr>
                                <w:t>signaal! 2 - 13 februari 2017</w:t>
                              </w:r>
                            </w:p>
                          </w:tc>
                        </w:tr>
                      </w:tbl>
                      <w:p w:rsidR="00010783" w:rsidRDefault="00010783">
                        <w:pPr>
                          <w:jc w:val="center"/>
                          <w:rPr>
                            <w:rFonts w:eastAsia="Times New Roman"/>
                            <w:sz w:val="20"/>
                            <w:szCs w:val="20"/>
                          </w:rPr>
                        </w:pPr>
                      </w:p>
                    </w:tc>
                  </w:tr>
                  <w:tr w:rsidR="00010783">
                    <w:trPr>
                      <w:tblCellSpacing w:w="0" w:type="dxa"/>
                      <w:jc w:val="center"/>
                    </w:trPr>
                    <w:tc>
                      <w:tcPr>
                        <w:tcW w:w="0" w:type="auto"/>
                      </w:tcPr>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tcMar>
                                      <w:top w:w="0" w:type="dxa"/>
                                      <w:left w:w="0" w:type="dxa"/>
                                      <w:bottom w:w="360" w:type="dxa"/>
                                      <w:right w:w="0" w:type="dxa"/>
                                    </w:tcMar>
                                    <w:hideMark/>
                                  </w:tcPr>
                                  <w:p w:rsidR="00010783" w:rsidRDefault="00010783">
                                    <w:pPr>
                                      <w:spacing w:line="450" w:lineRule="exact"/>
                                      <w:rPr>
                                        <w:rFonts w:ascii="Arial" w:eastAsia="Times New Roman" w:hAnsi="Arial" w:cs="Arial"/>
                                        <w:color w:val="9C9D9F"/>
                                        <w:sz w:val="30"/>
                                        <w:szCs w:val="30"/>
                                      </w:rPr>
                                    </w:pPr>
                                    <w:r>
                                      <w:rPr>
                                        <w:rFonts w:ascii="Arial" w:eastAsia="Times New Roman" w:hAnsi="Arial" w:cs="Arial"/>
                                        <w:color w:val="9C9D9F"/>
                                        <w:sz w:val="30"/>
                                        <w:szCs w:val="30"/>
                                      </w:rPr>
                                      <w:t>In het kader van de signaleringsfunctie publiceert ecbo een digitale nieuwsbrief ofwel e-zine. De nadruk ligt daarbij op informatie over beleid en onderzoek die aansluit bij de thema's van ecbo.</w:t>
                                    </w:r>
                                  </w:p>
                                </w:tc>
                              </w:tr>
                            </w:tbl>
                            <w:p w:rsidR="00010783" w:rsidRDefault="00010783">
                              <w:pPr>
                                <w:rPr>
                                  <w:rFonts w:eastAsia="Times New Roman"/>
                                  <w:sz w:val="20"/>
                                  <w:szCs w:val="20"/>
                                </w:rPr>
                              </w:pP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tcMar>
                                      <w:top w:w="0" w:type="dxa"/>
                                      <w:left w:w="0" w:type="dxa"/>
                                      <w:bottom w:w="90" w:type="dxa"/>
                                      <w:right w:w="0" w:type="dxa"/>
                                    </w:tcMar>
                                    <w:vAlign w:val="center"/>
                                    <w:hideMark/>
                                  </w:tcPr>
                                  <w:p w:rsidR="00010783" w:rsidRDefault="00010783">
                                    <w:pPr>
                                      <w:rPr>
                                        <w:rFonts w:ascii="Arial" w:eastAsia="Times New Roman" w:hAnsi="Arial" w:cs="Arial"/>
                                        <w:b/>
                                        <w:bCs/>
                                        <w:caps/>
                                        <w:color w:val="8A0066"/>
                                        <w:sz w:val="23"/>
                                        <w:szCs w:val="23"/>
                                      </w:rPr>
                                    </w:pPr>
                                    <w:r>
                                      <w:rPr>
                                        <w:rFonts w:ascii="Arial" w:eastAsia="Times New Roman" w:hAnsi="Arial" w:cs="Arial"/>
                                        <w:b/>
                                        <w:bCs/>
                                        <w:caps/>
                                        <w:color w:val="8A0066"/>
                                        <w:sz w:val="23"/>
                                        <w:szCs w:val="23"/>
                                      </w:rPr>
                                      <w:t>ALGEMEEN</w:t>
                                    </w:r>
                                  </w:p>
                                </w:tc>
                              </w:tr>
                              <w:tr w:rsidR="00010783">
                                <w:trPr>
                                  <w:tblCellSpacing w:w="0" w:type="dxa"/>
                                </w:trPr>
                                <w:tc>
                                  <w:tcPr>
                                    <w:tcW w:w="0" w:type="auto"/>
                                    <w:hideMark/>
                                  </w:tcPr>
                                  <w:tbl>
                                    <w:tblPr>
                                      <w:tblW w:w="2566" w:type="dxa"/>
                                      <w:tblCellSpacing w:w="0" w:type="dxa"/>
                                      <w:tblCellMar>
                                        <w:left w:w="0" w:type="dxa"/>
                                        <w:right w:w="0" w:type="dxa"/>
                                      </w:tblCellMar>
                                      <w:tblLook w:val="04A0" w:firstRow="1" w:lastRow="0" w:firstColumn="1" w:lastColumn="0" w:noHBand="0" w:noVBand="1"/>
                                    </w:tblPr>
                                    <w:tblGrid>
                                      <w:gridCol w:w="2566"/>
                                    </w:tblGrid>
                                    <w:tr w:rsidR="00010783">
                                      <w:trPr>
                                        <w:trHeight w:val="262"/>
                                        <w:tblCellSpacing w:w="0" w:type="dxa"/>
                                      </w:trPr>
                                      <w:tc>
                                        <w:tcPr>
                                          <w:tcW w:w="0" w:type="auto"/>
                                          <w:tcBorders>
                                            <w:top w:val="single" w:sz="6" w:space="0" w:color="8A0066"/>
                                            <w:left w:val="nil"/>
                                            <w:bottom w:val="nil"/>
                                            <w:right w:val="single" w:sz="6" w:space="0" w:color="8A0066"/>
                                          </w:tcBorders>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rPr>
                                        <w:rFonts w:eastAsia="Times New Roman"/>
                                        <w:sz w:val="20"/>
                                        <w:szCs w:val="20"/>
                                      </w:rPr>
                                    </w:pPr>
                                  </w:p>
                                </w:tc>
                              </w:tr>
                              <w:tr w:rsidR="00010783">
                                <w:trPr>
                                  <w:trHeight w:val="367"/>
                                  <w:tblCellSpacing w:w="0" w:type="dxa"/>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rPr>
                                  <w:rFonts w:eastAsia="Times New Roman"/>
                                  <w:sz w:val="20"/>
                                  <w:szCs w:val="20"/>
                                </w:rPr>
                              </w:pP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8056"/>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945"/>
                                <w:gridCol w:w="6"/>
                                <w:gridCol w:w="5105"/>
                              </w:tblGrid>
                              <w:tr w:rsidR="00010783">
                                <w:trPr>
                                  <w:trHeight w:val="236"/>
                                  <w:tblCellSpacing w:w="0" w:type="dxa"/>
                                </w:trPr>
                                <w:tc>
                                  <w:tcPr>
                                    <w:tcW w:w="0" w:type="auto"/>
                                    <w:hideMark/>
                                  </w:tcPr>
                                  <w:p w:rsidR="00010783" w:rsidRDefault="00010783">
                                    <w:pPr>
                                      <w:rPr>
                                        <w:rFonts w:ascii="Arial" w:eastAsia="Times New Roman" w:hAnsi="Arial" w:cs="Arial"/>
                                        <w:color w:val="58585A"/>
                                        <w:sz w:val="17"/>
                                        <w:szCs w:val="17"/>
                                      </w:rPr>
                                    </w:pPr>
                                    <w:r>
                                      <w:rPr>
                                        <w:rFonts w:ascii="Arial" w:eastAsia="Times New Roman" w:hAnsi="Arial" w:cs="Arial"/>
                                        <w:noProof/>
                                        <w:color w:val="58585A"/>
                                        <w:sz w:val="17"/>
                                        <w:szCs w:val="17"/>
                                      </w:rPr>
                                      <w:drawing>
                                        <wp:inline distT="0" distB="0" distL="0" distR="0">
                                          <wp:extent cx="1870075" cy="1330325"/>
                                          <wp:effectExtent l="0" t="0" r="0" b="3175"/>
                                          <wp:docPr id="7" name="Afbeelding 7" descr="http://images.m15.mailplus.nl/mailing315300085/signaal_wall2_196_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15.mailplus.nl/mailing315300085/signaal_wall2_196_14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075" cy="1330325"/>
                                                  </a:xfrm>
                                                  <a:prstGeom prst="rect">
                                                    <a:avLst/>
                                                  </a:prstGeom>
                                                  <a:noFill/>
                                                  <a:ln>
                                                    <a:noFill/>
                                                  </a:ln>
                                                </pic:spPr>
                                              </pic:pic>
                                            </a:graphicData>
                                          </a:graphic>
                                        </wp:inline>
                                      </w:drawing>
                                    </w:r>
                                  </w:p>
                                </w:tc>
                                <w:tc>
                                  <w:tcPr>
                                    <w:tcW w:w="183" w:type="dxa"/>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c>
                                  <w:tcPr>
                                    <w:tcW w:w="0" w:type="auto"/>
                                    <w:hideMark/>
                                  </w:tcPr>
                                  <w:tbl>
                                    <w:tblPr>
                                      <w:tblW w:w="5105" w:type="dxa"/>
                                      <w:tblCellSpacing w:w="0" w:type="dxa"/>
                                      <w:tblCellMar>
                                        <w:left w:w="0" w:type="dxa"/>
                                        <w:right w:w="0" w:type="dxa"/>
                                      </w:tblCellMar>
                                      <w:tblLook w:val="04A0" w:firstRow="1" w:lastRow="0" w:firstColumn="1" w:lastColumn="0" w:noHBand="0" w:noVBand="1"/>
                                    </w:tblPr>
                                    <w:tblGrid>
                                      <w:gridCol w:w="510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Wetenschappelijk onderzoek volledig toegankelijk</w:t>
                                          </w:r>
                                        </w:p>
                                      </w:tc>
                                    </w:tr>
                                    <w:tr w:rsidR="00010783">
                                      <w:trPr>
                                        <w:tblCellSpacing w:w="0" w:type="dxa"/>
                                      </w:trPr>
                                      <w:tc>
                                        <w:tcPr>
                                          <w:tcW w:w="0" w:type="auto"/>
                                          <w:tcMar>
                                            <w:top w:w="150" w:type="dxa"/>
                                            <w:left w:w="0" w:type="dxa"/>
                                            <w:bottom w:w="210" w:type="dxa"/>
                                            <w:right w:w="0" w:type="dxa"/>
                                          </w:tcMar>
                                          <w:hideMark/>
                                        </w:tcPr>
                                        <w:p w:rsidR="00010783" w:rsidRDefault="000107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Over drie jaar moet open science in de Europese Unie niet langer uitzondering maar de regel zijn. Dan zijn alle wetenschappelijke artikelen en zoveel mogelijk van de daarvoor gebruikte onderzoeksgegevens vrij toegankelijk voor iedereen. Met het Nationaal Plan Open Science, dat aan staatssecretaris Sander Dekker (Wetenschap) is aangeboden, nemen tien organisaties het voortouw hierin.</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9" w:tgtFrame="_blank" w:history="1">
                                            <w:r>
                                              <w:rPr>
                                                <w:rStyle w:val="Hyperlink"/>
                                                <w:rFonts w:ascii="Arial" w:eastAsia="Times New Roman" w:hAnsi="Arial" w:cs="Arial"/>
                                                <w:b/>
                                                <w:bCs/>
                                                <w:color w:val="8A0066"/>
                                                <w:sz w:val="17"/>
                                                <w:szCs w:val="17"/>
                                              </w:rPr>
                                              <w:t>Bericht OCW</w:t>
                                            </w:r>
                                          </w:hyperlink>
                                          <w:r>
                                            <w:rPr>
                                              <w:rFonts w:ascii="Arial" w:eastAsia="Times New Roman" w:hAnsi="Arial" w:cs="Arial"/>
                                              <w:b/>
                                              <w:bCs/>
                                              <w:color w:val="8A0066"/>
                                              <w:sz w:val="17"/>
                                              <w:szCs w:val="17"/>
                                            </w:rPr>
                                            <w:t> &gt;&gt;</w:t>
                                          </w:r>
                                        </w:p>
                                      </w:tc>
                                    </w:tr>
                                  </w:tbl>
                                  <w:p w:rsidR="00010783" w:rsidRDefault="00010783">
                                    <w:pPr>
                                      <w:rPr>
                                        <w:rFonts w:eastAsia="Times New Roman"/>
                                        <w:sz w:val="20"/>
                                        <w:szCs w:val="20"/>
                                      </w:rPr>
                                    </w:pPr>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Kennisrotonde: vraag en antwoord over groepsgrootte in het mbo</w:t>
                                    </w:r>
                                  </w:p>
                                </w:tc>
                              </w:tr>
                              <w:tr w:rsidR="00010783">
                                <w:trPr>
                                  <w:tblCellSpacing w:w="0" w:type="dxa"/>
                                </w:trPr>
                                <w:tc>
                                  <w:tcPr>
                                    <w:tcW w:w="0" w:type="auto"/>
                                    <w:tcMar>
                                      <w:top w:w="150" w:type="dxa"/>
                                      <w:left w:w="0" w:type="dxa"/>
                                      <w:bottom w:w="210" w:type="dxa"/>
                                      <w:right w:w="0" w:type="dxa"/>
                                    </w:tcMar>
                                    <w:hideMark/>
                                  </w:tcPr>
                                  <w:p w:rsidR="00010783" w:rsidRDefault="000107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Wat is bekend over de relaties tussen groepsgrootte, werkbeleving van docenten en effecten bij studenten in het mbo?</w:t>
                                    </w:r>
                                    <w:r>
                                      <w:rPr>
                                        <w:rFonts w:ascii="Arial" w:eastAsia="Times New Roman" w:hAnsi="Arial" w:cs="Arial"/>
                                        <w:color w:val="58585A"/>
                                        <w:sz w:val="17"/>
                                        <w:szCs w:val="17"/>
                                      </w:rPr>
                                      <w:br/>
                                    </w:r>
                                    <w:r>
                                      <w:rPr>
                                        <w:rFonts w:ascii="Arial" w:eastAsia="Times New Roman" w:hAnsi="Arial" w:cs="Arial"/>
                                        <w:color w:val="58585A"/>
                                        <w:sz w:val="17"/>
                                        <w:szCs w:val="17"/>
                                      </w:rPr>
                                      <w:lastRenderedPageBreak/>
                                      <w:t>Eerder gaf de Kennisrotonde al antwoord op een vraag naar groepsgrootte in het primair onderwijs. Verwant aan de vraag naar groepsgrootte van studenten in het mbo is de vraag naar groepsgrootte van teams (in het mbo).</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10" w:tgtFrame="_blank" w:history="1">
                                      <w:r>
                                        <w:rPr>
                                          <w:rStyle w:val="Hyperlink"/>
                                          <w:rFonts w:ascii="Arial" w:eastAsia="Times New Roman" w:hAnsi="Arial" w:cs="Arial"/>
                                          <w:b/>
                                          <w:bCs/>
                                          <w:color w:val="8A0066"/>
                                          <w:sz w:val="17"/>
                                          <w:szCs w:val="17"/>
                                        </w:rPr>
                                        <w:t>Bericht Kennisrotonde</w:t>
                                      </w:r>
                                    </w:hyperlink>
                                    <w:r>
                                      <w:rPr>
                                        <w:rFonts w:ascii="Arial" w:eastAsia="Times New Roman" w:hAnsi="Arial" w:cs="Arial"/>
                                        <w:b/>
                                        <w:bCs/>
                                        <w:color w:val="8A0066"/>
                                        <w:sz w:val="17"/>
                                        <w:szCs w:val="17"/>
                                      </w:rPr>
                                      <w:t> &gt;&gt;</w:t>
                                    </w:r>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lastRenderedPageBreak/>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tcMar>
                                      <w:top w:w="0" w:type="dxa"/>
                                      <w:left w:w="0" w:type="dxa"/>
                                      <w:bottom w:w="90" w:type="dxa"/>
                                      <w:right w:w="0" w:type="dxa"/>
                                    </w:tcMar>
                                    <w:vAlign w:val="center"/>
                                    <w:hideMark/>
                                  </w:tcPr>
                                  <w:p w:rsidR="00010783" w:rsidRDefault="00010783">
                                    <w:pPr>
                                      <w:rPr>
                                        <w:rFonts w:ascii="Arial" w:eastAsia="Times New Roman" w:hAnsi="Arial" w:cs="Arial"/>
                                        <w:b/>
                                        <w:bCs/>
                                        <w:caps/>
                                        <w:color w:val="8A0066"/>
                                        <w:sz w:val="23"/>
                                        <w:szCs w:val="23"/>
                                      </w:rPr>
                                    </w:pPr>
                                    <w:r>
                                      <w:rPr>
                                        <w:rFonts w:ascii="Arial" w:eastAsia="Times New Roman" w:hAnsi="Arial" w:cs="Arial"/>
                                        <w:b/>
                                        <w:bCs/>
                                        <w:caps/>
                                        <w:color w:val="8A0066"/>
                                        <w:sz w:val="23"/>
                                        <w:szCs w:val="23"/>
                                      </w:rPr>
                                      <w:t>Advies en beleid</w:t>
                                    </w:r>
                                  </w:p>
                                </w:tc>
                              </w:tr>
                              <w:tr w:rsidR="00010783">
                                <w:trPr>
                                  <w:tblCellSpacing w:w="0" w:type="dxa"/>
                                </w:trPr>
                                <w:tc>
                                  <w:tcPr>
                                    <w:tcW w:w="0" w:type="auto"/>
                                    <w:hideMark/>
                                  </w:tcPr>
                                  <w:tbl>
                                    <w:tblPr>
                                      <w:tblW w:w="2566" w:type="dxa"/>
                                      <w:tblCellSpacing w:w="0" w:type="dxa"/>
                                      <w:tblCellMar>
                                        <w:left w:w="0" w:type="dxa"/>
                                        <w:right w:w="0" w:type="dxa"/>
                                      </w:tblCellMar>
                                      <w:tblLook w:val="04A0" w:firstRow="1" w:lastRow="0" w:firstColumn="1" w:lastColumn="0" w:noHBand="0" w:noVBand="1"/>
                                    </w:tblPr>
                                    <w:tblGrid>
                                      <w:gridCol w:w="2566"/>
                                    </w:tblGrid>
                                    <w:tr w:rsidR="00010783">
                                      <w:trPr>
                                        <w:trHeight w:val="262"/>
                                        <w:tblCellSpacing w:w="0" w:type="dxa"/>
                                      </w:trPr>
                                      <w:tc>
                                        <w:tcPr>
                                          <w:tcW w:w="0" w:type="auto"/>
                                          <w:tcBorders>
                                            <w:top w:val="single" w:sz="6" w:space="0" w:color="8A0066"/>
                                            <w:left w:val="nil"/>
                                            <w:bottom w:val="nil"/>
                                            <w:right w:val="single" w:sz="6" w:space="0" w:color="8A0066"/>
                                          </w:tcBorders>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rPr>
                                        <w:rFonts w:eastAsia="Times New Roman"/>
                                        <w:sz w:val="20"/>
                                        <w:szCs w:val="20"/>
                                      </w:rPr>
                                    </w:pPr>
                                  </w:p>
                                </w:tc>
                              </w:tr>
                              <w:tr w:rsidR="00010783">
                                <w:trPr>
                                  <w:trHeight w:val="367"/>
                                  <w:tblCellSpacing w:w="0" w:type="dxa"/>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rPr>
                                  <w:rFonts w:eastAsia="Times New Roman"/>
                                  <w:sz w:val="20"/>
                                  <w:szCs w:val="20"/>
                                </w:rPr>
                              </w:pP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8104"/>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993"/>
                                <w:gridCol w:w="6"/>
                                <w:gridCol w:w="5105"/>
                              </w:tblGrid>
                              <w:tr w:rsidR="00010783">
                                <w:trPr>
                                  <w:trHeight w:val="236"/>
                                  <w:tblCellSpacing w:w="0" w:type="dxa"/>
                                </w:trPr>
                                <w:tc>
                                  <w:tcPr>
                                    <w:tcW w:w="0" w:type="auto"/>
                                    <w:hideMark/>
                                  </w:tcPr>
                                  <w:p w:rsidR="00010783" w:rsidRDefault="00010783">
                                    <w:pPr>
                                      <w:rPr>
                                        <w:rFonts w:ascii="Arial" w:eastAsia="Times New Roman" w:hAnsi="Arial" w:cs="Arial"/>
                                        <w:color w:val="58585A"/>
                                        <w:sz w:val="17"/>
                                        <w:szCs w:val="17"/>
                                      </w:rPr>
                                    </w:pPr>
                                    <w:r>
                                      <w:rPr>
                                        <w:rFonts w:ascii="Arial" w:eastAsia="Times New Roman" w:hAnsi="Arial" w:cs="Arial"/>
                                        <w:noProof/>
                                        <w:color w:val="58585A"/>
                                        <w:sz w:val="17"/>
                                        <w:szCs w:val="17"/>
                                      </w:rPr>
                                      <w:drawing>
                                        <wp:inline distT="0" distB="0" distL="0" distR="0">
                                          <wp:extent cx="1870075" cy="1330325"/>
                                          <wp:effectExtent l="0" t="0" r="0" b="3175"/>
                                          <wp:docPr id="6" name="Afbeelding 6" descr="http://images.m15.mailplus.nl/mailing315300085/signaal_rif_196_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15.mailplus.nl/mailing315300085/signaal_rif_196_14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075" cy="1330325"/>
                                                  </a:xfrm>
                                                  <a:prstGeom prst="rect">
                                                    <a:avLst/>
                                                  </a:prstGeom>
                                                  <a:noFill/>
                                                  <a:ln>
                                                    <a:noFill/>
                                                  </a:ln>
                                                </pic:spPr>
                                              </pic:pic>
                                            </a:graphicData>
                                          </a:graphic>
                                        </wp:inline>
                                      </w:drawing>
                                    </w:r>
                                    <w:r>
                                      <w:rPr>
                                        <w:rFonts w:ascii="Arial" w:eastAsia="Times New Roman" w:hAnsi="Arial" w:cs="Arial"/>
                                        <w:color w:val="58585A"/>
                                        <w:sz w:val="17"/>
                                        <w:szCs w:val="17"/>
                                      </w:rPr>
                                      <w:t> </w:t>
                                    </w:r>
                                  </w:p>
                                </w:tc>
                                <w:tc>
                                  <w:tcPr>
                                    <w:tcW w:w="183" w:type="dxa"/>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c>
                                  <w:tcPr>
                                    <w:tcW w:w="0" w:type="auto"/>
                                    <w:hideMark/>
                                  </w:tcPr>
                                  <w:tbl>
                                    <w:tblPr>
                                      <w:tblW w:w="5105" w:type="dxa"/>
                                      <w:tblCellSpacing w:w="0" w:type="dxa"/>
                                      <w:tblCellMar>
                                        <w:left w:w="0" w:type="dxa"/>
                                        <w:right w:w="0" w:type="dxa"/>
                                      </w:tblCellMar>
                                      <w:tblLook w:val="04A0" w:firstRow="1" w:lastRow="0" w:firstColumn="1" w:lastColumn="0" w:noHBand="0" w:noVBand="1"/>
                                    </w:tblPr>
                                    <w:tblGrid>
                                      <w:gridCol w:w="510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Extra investering van €25 miljoen in Regionaal investeringsfonds mbo</w:t>
                                          </w:r>
                                        </w:p>
                                      </w:tc>
                                    </w:tr>
                                    <w:tr w:rsidR="00010783">
                                      <w:trPr>
                                        <w:tblCellSpacing w:w="0" w:type="dxa"/>
                                      </w:trPr>
                                      <w:tc>
                                        <w:tcPr>
                                          <w:tcW w:w="0" w:type="auto"/>
                                          <w:tcMar>
                                            <w:top w:w="150" w:type="dxa"/>
                                            <w:left w:w="0" w:type="dxa"/>
                                            <w:bottom w:w="210" w:type="dxa"/>
                                            <w:right w:w="0" w:type="dxa"/>
                                          </w:tcMar>
                                          <w:hideMark/>
                                        </w:tcPr>
                                        <w:p w:rsidR="00010783" w:rsidRDefault="000107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De samenwerking tussen bedrijfsleven en beroepsonderwijs in de regio krijgt een nieuwe impuls. Minister Bussemaker stelt €25 miljoen beschikbaar om het regionaal investeringsfonds met een jaar te verlengen, naar aanleiding van de uitkomsten van de tussenevaluatie van het investeringsfonds, die onlangs is uitgevoerd door ResearchNed. </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12" w:tgtFrame="_blank" w:history="1">
                                            <w:r>
                                              <w:rPr>
                                                <w:rStyle w:val="Hyperlink"/>
                                                <w:rFonts w:ascii="Arial" w:eastAsia="Times New Roman" w:hAnsi="Arial" w:cs="Arial"/>
                                                <w:b/>
                                                <w:bCs/>
                                                <w:color w:val="8A0066"/>
                                                <w:sz w:val="17"/>
                                                <w:szCs w:val="17"/>
                                              </w:rPr>
                                              <w:t>Bericht OCW &gt;&gt;</w:t>
                                            </w:r>
                                            <w:r>
                                              <w:rPr>
                                                <w:rFonts w:ascii="Arial" w:eastAsia="Times New Roman" w:hAnsi="Arial" w:cs="Arial"/>
                                                <w:b/>
                                                <w:bCs/>
                                                <w:color w:val="8A0066"/>
                                                <w:sz w:val="17"/>
                                                <w:szCs w:val="17"/>
                                              </w:rPr>
                                              <w:br/>
                                            </w:r>
                                          </w:hyperlink>
                                          <w:hyperlink r:id="rId13" w:tgtFrame="_blank" w:history="1">
                                            <w:r>
                                              <w:rPr>
                                                <w:rStyle w:val="Hyperlink"/>
                                                <w:rFonts w:ascii="Arial" w:eastAsia="Times New Roman" w:hAnsi="Arial" w:cs="Arial"/>
                                                <w:b/>
                                                <w:bCs/>
                                                <w:color w:val="8A0066"/>
                                                <w:sz w:val="17"/>
                                                <w:szCs w:val="17"/>
                                              </w:rPr>
                                              <w:t>Bericht Techniekpact &gt;&gt;</w:t>
                                            </w:r>
                                            <w:r>
                                              <w:rPr>
                                                <w:rFonts w:ascii="Arial" w:eastAsia="Times New Roman" w:hAnsi="Arial" w:cs="Arial"/>
                                                <w:b/>
                                                <w:bCs/>
                                                <w:color w:val="8A0066"/>
                                                <w:sz w:val="17"/>
                                                <w:szCs w:val="17"/>
                                              </w:rPr>
                                              <w:br/>
                                            </w:r>
                                          </w:hyperlink>
                                          <w:hyperlink r:id="rId14" w:tgtFrame="_blank" w:history="1">
                                            <w:r>
                                              <w:rPr>
                                                <w:rStyle w:val="Hyperlink"/>
                                                <w:rFonts w:ascii="Arial" w:eastAsia="Times New Roman" w:hAnsi="Arial" w:cs="Arial"/>
                                                <w:b/>
                                                <w:bCs/>
                                                <w:color w:val="8A0066"/>
                                                <w:sz w:val="17"/>
                                                <w:szCs w:val="17"/>
                                              </w:rPr>
                                              <w:t>Kamerbrief &gt;&gt;</w:t>
                                            </w:r>
                                          </w:hyperlink>
                                          <w:hyperlink r:id="rId15" w:tgtFrame="_blank" w:history="1">
                                            <w:r>
                                              <w:rPr>
                                                <w:rFonts w:ascii="Arial" w:eastAsia="Times New Roman" w:hAnsi="Arial" w:cs="Arial"/>
                                                <w:b/>
                                                <w:bCs/>
                                                <w:color w:val="8A0066"/>
                                                <w:sz w:val="17"/>
                                                <w:szCs w:val="17"/>
                                              </w:rPr>
                                              <w:br/>
                                            </w:r>
                                          </w:hyperlink>
                                        </w:p>
                                      </w:tc>
                                    </w:tr>
                                  </w:tbl>
                                  <w:p w:rsidR="00010783" w:rsidRDefault="00010783">
                                    <w:pPr>
                                      <w:rPr>
                                        <w:rFonts w:eastAsia="Times New Roman"/>
                                        <w:sz w:val="20"/>
                                        <w:szCs w:val="20"/>
                                      </w:rPr>
                                    </w:pPr>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Internetconsultatie Wetsvoorstel Regionale samenwerking voortijdig schoolverlaten en jongeren in een kwetsbare positie</w:t>
                                    </w:r>
                                  </w:p>
                                </w:tc>
                              </w:tr>
                              <w:tr w:rsidR="00010783">
                                <w:trPr>
                                  <w:tblCellSpacing w:w="0" w:type="dxa"/>
                                </w:trPr>
                                <w:tc>
                                  <w:tcPr>
                                    <w:tcW w:w="0" w:type="auto"/>
                                    <w:tcMar>
                                      <w:top w:w="150" w:type="dxa"/>
                                      <w:left w:w="0" w:type="dxa"/>
                                      <w:bottom w:w="210" w:type="dxa"/>
                                      <w:right w:w="0" w:type="dxa"/>
                                    </w:tcMar>
                                    <w:hideMark/>
                                  </w:tcPr>
                                  <w:p w:rsidR="00010783" w:rsidRDefault="000107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Het wetsvoorstel zorgt voor een wettelijke basis voor onderwijsinstellingen en gemeenten om de aanpak van voortijdig schoolverlaten voort te zetten. Het wetsvoorstel biedt de randvoorwaarden voor deze partijen om een regionaal sluitend vangnet voor vsv’ers en jongeren in een kwetsbare positie te creëren. Daarnaast zorgt het wetsvoorstel ervoor dat mbo-instellingen de aansluiting vinden bij het overleg tussen gemeenten en samenwerkingsverbanden passend onderwijs voor het vo. Reageren kan tot 8 maart 2017.</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r>
                                      <w:rPr>
                                        <w:rFonts w:ascii="Arial" w:eastAsia="Times New Roman" w:hAnsi="Arial" w:cs="Arial"/>
                                        <w:b/>
                                        <w:bCs/>
                                        <w:color w:val="8A0066"/>
                                        <w:sz w:val="17"/>
                                        <w:szCs w:val="17"/>
                                      </w:rPr>
                                      <w:t>I</w:t>
                                    </w:r>
                                    <w:hyperlink r:id="rId16" w:tgtFrame="_blank" w:history="1">
                                      <w:r>
                                        <w:rPr>
                                          <w:rStyle w:val="Hyperlink"/>
                                          <w:rFonts w:ascii="Arial" w:eastAsia="Times New Roman" w:hAnsi="Arial" w:cs="Arial"/>
                                          <w:b/>
                                          <w:bCs/>
                                          <w:color w:val="8A0066"/>
                                          <w:sz w:val="17"/>
                                          <w:szCs w:val="17"/>
                                        </w:rPr>
                                        <w:t>nternetconsultatie &gt;&gt;</w:t>
                                      </w:r>
                                    </w:hyperlink>
                                    <w:hyperlink r:id="rId17" w:tgtFrame="_blank" w:history="1">
                                      <w:r>
                                        <w:rPr>
                                          <w:rFonts w:ascii="Arial" w:eastAsia="Times New Roman" w:hAnsi="Arial" w:cs="Arial"/>
                                          <w:b/>
                                          <w:bCs/>
                                          <w:color w:val="8A0066"/>
                                          <w:sz w:val="17"/>
                                          <w:szCs w:val="17"/>
                                        </w:rPr>
                                        <w:br/>
                                      </w:r>
                                    </w:hyperlink>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MBO Raad lanceert met OCW burgerschapsagenda</w:t>
                                    </w:r>
                                  </w:p>
                                </w:tc>
                              </w:tr>
                              <w:tr w:rsidR="00010783">
                                <w:trPr>
                                  <w:tblCellSpacing w:w="0" w:type="dxa"/>
                                </w:trPr>
                                <w:tc>
                                  <w:tcPr>
                                    <w:tcW w:w="0" w:type="auto"/>
                                    <w:tcMar>
                                      <w:top w:w="150" w:type="dxa"/>
                                      <w:left w:w="0" w:type="dxa"/>
                                      <w:bottom w:w="210" w:type="dxa"/>
                                      <w:right w:w="0" w:type="dxa"/>
                                    </w:tcMar>
                                    <w:hideMark/>
                                  </w:tcPr>
                                  <w:p w:rsidR="00010783" w:rsidRDefault="000107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De MBO Raad lanceert namens de mbo-scholen samen met het ministerie van OCW een burgerschapsagenda. Ton Heerts, voorzitter MBO Raad: “Burgerschapsvaardigheden zijn, anders dan beroepsvaardigheden, niet één op één te meten. Hoe meet je of een student voldoende kritisch denkt of voldoende sociaal vaardig is? Scholen doen veel aan burgerschap, maar verdere investeringen zijn nodig, in aansluiting op wat er ook op de basisschool, het voortgezet onderwijs, thuis, in de buurt, op het werk aan inzet is. Het speelt ten slotte overal.” De MBO Raad gaat ervan uit dat de agenda de komende maanden wordt ingevuld. De basis is al gelegd met de handreiking kritische denkvaardigheden die oktober 2016 is uitgebracht.</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18" w:tgtFrame="_blank" w:history="1">
                                      <w:r>
                                        <w:rPr>
                                          <w:rStyle w:val="Hyperlink"/>
                                          <w:rFonts w:ascii="Arial" w:eastAsia="Times New Roman" w:hAnsi="Arial" w:cs="Arial"/>
                                          <w:b/>
                                          <w:bCs/>
                                          <w:color w:val="8A0066"/>
                                          <w:sz w:val="17"/>
                                          <w:szCs w:val="17"/>
                                        </w:rPr>
                                        <w:t>Bericht MBO Raad &gt;&gt;</w:t>
                                      </w:r>
                                      <w:r>
                                        <w:rPr>
                                          <w:rFonts w:ascii="Arial" w:eastAsia="Times New Roman" w:hAnsi="Arial" w:cs="Arial"/>
                                          <w:b/>
                                          <w:bCs/>
                                          <w:color w:val="8A0066"/>
                                          <w:sz w:val="17"/>
                                          <w:szCs w:val="17"/>
                                        </w:rPr>
                                        <w:br/>
                                      </w:r>
                                    </w:hyperlink>
                                    <w:hyperlink r:id="rId19" w:tgtFrame="_blank" w:history="1">
                                      <w:r>
                                        <w:rPr>
                                          <w:rStyle w:val="Hyperlink"/>
                                          <w:rFonts w:ascii="Arial" w:eastAsia="Times New Roman" w:hAnsi="Arial" w:cs="Arial"/>
                                          <w:b/>
                                          <w:bCs/>
                                          <w:color w:val="8A0066"/>
                                          <w:sz w:val="17"/>
                                          <w:szCs w:val="17"/>
                                        </w:rPr>
                                        <w:t>Kamerbrief versterking burgerschapsonderwijs &gt;&gt;</w:t>
                                      </w:r>
                                    </w:hyperlink>
                                    <w:hyperlink r:id="rId20" w:tgtFrame="_blank" w:history="1">
                                      <w:r>
                                        <w:rPr>
                                          <w:rFonts w:ascii="Arial" w:eastAsia="Times New Roman" w:hAnsi="Arial" w:cs="Arial"/>
                                          <w:b/>
                                          <w:bCs/>
                                          <w:color w:val="8A0066"/>
                                          <w:sz w:val="17"/>
                                          <w:szCs w:val="17"/>
                                        </w:rPr>
                                        <w:br/>
                                      </w:r>
                                    </w:hyperlink>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Kamerbrief over passende ondersteuning voor alle mbo-studenten</w:t>
                                    </w:r>
                                  </w:p>
                                </w:tc>
                              </w:tr>
                              <w:tr w:rsidR="00010783">
                                <w:trPr>
                                  <w:tblCellSpacing w:w="0" w:type="dxa"/>
                                </w:trPr>
                                <w:tc>
                                  <w:tcPr>
                                    <w:tcW w:w="0" w:type="auto"/>
                                    <w:tcMar>
                                      <w:top w:w="150" w:type="dxa"/>
                                      <w:left w:w="0" w:type="dxa"/>
                                      <w:bottom w:w="210" w:type="dxa"/>
                                      <w:right w:w="0" w:type="dxa"/>
                                    </w:tcMar>
                                    <w:hideMark/>
                                  </w:tcPr>
                                  <w:p w:rsidR="00010783" w:rsidRDefault="000107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lastRenderedPageBreak/>
                                      <w:t>In deze kamerbrief gaat minister Bussemaker in op de laatste ontwikkelingen rondom passend onderwijs in het mbo. Na een beschrijving van de stand van zaken op basis van onderzoek worden de uitdagingen benoemd waar het mbo voor staat.</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21" w:tgtFrame="_blank" w:history="1">
                                      <w:r>
                                        <w:rPr>
                                          <w:rStyle w:val="Hyperlink"/>
                                          <w:rFonts w:ascii="Arial" w:eastAsia="Times New Roman" w:hAnsi="Arial" w:cs="Arial"/>
                                          <w:b/>
                                          <w:bCs/>
                                          <w:color w:val="8A0066"/>
                                          <w:sz w:val="17"/>
                                          <w:szCs w:val="17"/>
                                        </w:rPr>
                                        <w:t>Bericht OCW &gt;&gt;</w:t>
                                      </w:r>
                                    </w:hyperlink>
                                    <w:hyperlink r:id="rId22" w:tgtFrame="_blank" w:history="1">
                                      <w:r>
                                        <w:rPr>
                                          <w:rFonts w:ascii="Arial" w:eastAsia="Times New Roman" w:hAnsi="Arial" w:cs="Arial"/>
                                          <w:b/>
                                          <w:bCs/>
                                          <w:color w:val="8A0066"/>
                                          <w:sz w:val="17"/>
                                          <w:szCs w:val="17"/>
                                        </w:rPr>
                                        <w:br/>
                                      </w:r>
                                    </w:hyperlink>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lastRenderedPageBreak/>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Sectorraden uiten zorgen bij Eerste Kamer over opzet lerarenregister</w:t>
                                    </w:r>
                                  </w:p>
                                </w:tc>
                              </w:tr>
                              <w:tr w:rsidR="00010783">
                                <w:trPr>
                                  <w:tblCellSpacing w:w="0" w:type="dxa"/>
                                </w:trPr>
                                <w:tc>
                                  <w:tcPr>
                                    <w:tcW w:w="0" w:type="auto"/>
                                    <w:tcMar>
                                      <w:top w:w="150" w:type="dxa"/>
                                      <w:left w:w="0" w:type="dxa"/>
                                      <w:bottom w:w="210" w:type="dxa"/>
                                      <w:right w:w="0" w:type="dxa"/>
                                    </w:tcMar>
                                    <w:hideMark/>
                                  </w:tcPr>
                                  <w:p w:rsidR="00010783" w:rsidRDefault="000107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De sectorraden staan positief tegenover een lerarenregister dat een systematisch bekwaamheidsonderhoud door leraren tot doel heeft, maar is kritisch over het wetsvoorstel dat nu in de Eerste Kamer ligt. Dat heeft te maken met het beperkt draagvlak onder leraren, de aansluiting bij de schoolcontext, administratieve lasten en de arbeidsrechtelijke consequenties van niet-herregistratie.</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23" w:tgtFrame="_blank" w:history="1">
                                      <w:r>
                                        <w:rPr>
                                          <w:rStyle w:val="Hyperlink"/>
                                          <w:rFonts w:ascii="Arial" w:eastAsia="Times New Roman" w:hAnsi="Arial" w:cs="Arial"/>
                                          <w:b/>
                                          <w:bCs/>
                                          <w:color w:val="8A0066"/>
                                          <w:sz w:val="17"/>
                                          <w:szCs w:val="17"/>
                                        </w:rPr>
                                        <w:t>Bericht VO-raad &gt;&gt;</w:t>
                                      </w:r>
                                      <w:r>
                                        <w:rPr>
                                          <w:rFonts w:ascii="Arial" w:eastAsia="Times New Roman" w:hAnsi="Arial" w:cs="Arial"/>
                                          <w:b/>
                                          <w:bCs/>
                                          <w:color w:val="8A0066"/>
                                          <w:sz w:val="17"/>
                                          <w:szCs w:val="17"/>
                                        </w:rPr>
                                        <w:br/>
                                      </w:r>
                                    </w:hyperlink>
                                    <w:hyperlink r:id="rId24" w:tgtFrame="_blank" w:history="1">
                                      <w:r>
                                        <w:rPr>
                                          <w:rStyle w:val="Hyperlink"/>
                                          <w:rFonts w:ascii="Arial" w:eastAsia="Times New Roman" w:hAnsi="Arial" w:cs="Arial"/>
                                          <w:b/>
                                          <w:bCs/>
                                          <w:color w:val="8A0066"/>
                                          <w:sz w:val="17"/>
                                          <w:szCs w:val="17"/>
                                        </w:rPr>
                                        <w:t>Bericht MBO today Breed verzet scholen tegen lerarenregister &gt;&gt;</w:t>
                                      </w:r>
                                      <w:r>
                                        <w:rPr>
                                          <w:rFonts w:ascii="Arial" w:eastAsia="Times New Roman" w:hAnsi="Arial" w:cs="Arial"/>
                                          <w:b/>
                                          <w:bCs/>
                                          <w:color w:val="8A0066"/>
                                          <w:sz w:val="17"/>
                                          <w:szCs w:val="17"/>
                                        </w:rPr>
                                        <w:br/>
                                      </w:r>
                                    </w:hyperlink>
                                    <w:hyperlink r:id="rId25" w:tgtFrame="_blank" w:history="1">
                                      <w:r>
                                        <w:rPr>
                                          <w:rStyle w:val="Hyperlink"/>
                                          <w:rFonts w:ascii="Arial" w:eastAsia="Times New Roman" w:hAnsi="Arial" w:cs="Arial"/>
                                          <w:b/>
                                          <w:bCs/>
                                          <w:color w:val="8A0066"/>
                                          <w:sz w:val="17"/>
                                          <w:szCs w:val="17"/>
                                        </w:rPr>
                                        <w:t>Bericht MBO today Docenten willen zelf regie over register &gt;&gt;</w:t>
                                      </w:r>
                                    </w:hyperlink>
                                    <w:hyperlink r:id="rId26" w:tgtFrame="_blank" w:history="1">
                                      <w:r>
                                        <w:rPr>
                                          <w:rFonts w:ascii="Arial" w:eastAsia="Times New Roman" w:hAnsi="Arial" w:cs="Arial"/>
                                          <w:b/>
                                          <w:bCs/>
                                          <w:color w:val="8A0066"/>
                                          <w:sz w:val="17"/>
                                          <w:szCs w:val="17"/>
                                        </w:rPr>
                                        <w:br/>
                                      </w:r>
                                    </w:hyperlink>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SBB pleit voor vaste subsidie voor leerbedrijven</w:t>
                                    </w:r>
                                  </w:p>
                                </w:tc>
                              </w:tr>
                              <w:tr w:rsidR="00010783">
                                <w:trPr>
                                  <w:tblCellSpacing w:w="0" w:type="dxa"/>
                                </w:trPr>
                                <w:tc>
                                  <w:tcPr>
                                    <w:tcW w:w="0" w:type="auto"/>
                                    <w:tcMar>
                                      <w:top w:w="150" w:type="dxa"/>
                                      <w:left w:w="0" w:type="dxa"/>
                                      <w:bottom w:w="210" w:type="dxa"/>
                                      <w:right w:w="0" w:type="dxa"/>
                                    </w:tcMar>
                                    <w:hideMark/>
                                  </w:tcPr>
                                  <w:p w:rsidR="00010783" w:rsidRDefault="000107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SBB heeft in een brief aan minister Bussemaker (OCW) voorgesteld een vaste vergoeding in te stellen voor leerbedrijven die een leerbaan aanbieden. Omdat de vergoeding die bedrijven ontvangen afhankelijk is van het aantal bbl-inschrijvingen, is het lastig begroten voor bedrijven. Om de onzekerheid weg te nemen, stelt SBB voor om een vast jaarlijks bedrag per bbl-student beschikbaar te stellen en dit ook vooraf aan leerbedrijven bekend te maken. Ook vragen ze de minister de administratieve last voor bedrijven die de subsidie aanvragen te verminderen.</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27" w:tgtFrame="_blank" w:history="1">
                                      <w:r>
                                        <w:rPr>
                                          <w:rStyle w:val="Hyperlink"/>
                                          <w:rFonts w:ascii="Arial" w:eastAsia="Times New Roman" w:hAnsi="Arial" w:cs="Arial"/>
                                          <w:b/>
                                          <w:bCs/>
                                          <w:color w:val="8A0066"/>
                                          <w:sz w:val="17"/>
                                          <w:szCs w:val="17"/>
                                        </w:rPr>
                                        <w:t>Bericht SBB &gt;&gt;</w:t>
                                      </w:r>
                                    </w:hyperlink>
                                    <w:hyperlink r:id="rId28" w:tgtFrame="_blank" w:history="1">
                                      <w:r>
                                        <w:rPr>
                                          <w:rFonts w:ascii="Arial" w:eastAsia="Times New Roman" w:hAnsi="Arial" w:cs="Arial"/>
                                          <w:b/>
                                          <w:bCs/>
                                          <w:color w:val="8A0066"/>
                                          <w:sz w:val="17"/>
                                          <w:szCs w:val="17"/>
                                        </w:rPr>
                                        <w:br/>
                                      </w:r>
                                    </w:hyperlink>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Regionaal scholingsfonds voor Noord-Nederland</w:t>
                                    </w:r>
                                  </w:p>
                                </w:tc>
                              </w:tr>
                              <w:tr w:rsidR="00010783">
                                <w:trPr>
                                  <w:tblCellSpacing w:w="0" w:type="dxa"/>
                                </w:trPr>
                                <w:tc>
                                  <w:tcPr>
                                    <w:tcW w:w="0" w:type="auto"/>
                                    <w:tcMar>
                                      <w:top w:w="150" w:type="dxa"/>
                                      <w:left w:w="0" w:type="dxa"/>
                                      <w:bottom w:w="210" w:type="dxa"/>
                                      <w:right w:w="0" w:type="dxa"/>
                                    </w:tcMar>
                                    <w:hideMark/>
                                  </w:tcPr>
                                  <w:p w:rsidR="00010783" w:rsidRDefault="000107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Noord-Nederland moet snel werk maken van her- en bijscholing, met name als het om mbo’ers op niveau 1 en 2 gaat. Een regionaal scholingsfonds voor mbo’ers moet helpen. Dat blijkt uit een recent rapport van de SER Noord Nederland, een adviesorgaan van de drie Noordelijke provincies. De SER spreekt zijn zorgen uit over de gevolgen van robotisering van de arbeidsmarkt. De noordelijke provincies zullen hier nadrukkelijk mee te maken krijgen. De SER voorspelt dat er in deze regio zo’n 150.000 banen – voornamelijk op mbo-2 en mbo-3 niveau – verdwijnen door technologische vernieuwingen. In het noorden van Nederland zijn relatief veel werknemers werkzaam op mbo-niveau.</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29" w:tgtFrame="_blank" w:history="1">
                                      <w:r>
                                        <w:rPr>
                                          <w:rStyle w:val="Hyperlink"/>
                                          <w:rFonts w:ascii="Arial" w:eastAsia="Times New Roman" w:hAnsi="Arial" w:cs="Arial"/>
                                          <w:b/>
                                          <w:bCs/>
                                          <w:color w:val="8A0066"/>
                                          <w:sz w:val="17"/>
                                          <w:szCs w:val="17"/>
                                        </w:rPr>
                                        <w:t>Bericht SER Noord Nederland &gt;&gt;</w:t>
                                      </w:r>
                                      <w:r>
                                        <w:rPr>
                                          <w:rFonts w:ascii="Arial" w:eastAsia="Times New Roman" w:hAnsi="Arial" w:cs="Arial"/>
                                          <w:b/>
                                          <w:bCs/>
                                          <w:color w:val="8A0066"/>
                                          <w:sz w:val="17"/>
                                          <w:szCs w:val="17"/>
                                        </w:rPr>
                                        <w:br/>
                                      </w:r>
                                    </w:hyperlink>
                                    <w:hyperlink r:id="rId30" w:tgtFrame="_blank" w:history="1">
                                      <w:r>
                                        <w:rPr>
                                          <w:rStyle w:val="Hyperlink"/>
                                          <w:rFonts w:ascii="Arial" w:eastAsia="Times New Roman" w:hAnsi="Arial" w:cs="Arial"/>
                                          <w:b/>
                                          <w:bCs/>
                                          <w:color w:val="8A0066"/>
                                          <w:sz w:val="17"/>
                                          <w:szCs w:val="17"/>
                                        </w:rPr>
                                        <w:t>Bericht MBO today &gt;&gt;</w:t>
                                      </w:r>
                                    </w:hyperlink>
                                    <w:hyperlink r:id="rId31" w:tgtFrame="_blank" w:history="1">
                                      <w:r>
                                        <w:rPr>
                                          <w:rFonts w:ascii="Arial" w:eastAsia="Times New Roman" w:hAnsi="Arial" w:cs="Arial"/>
                                          <w:b/>
                                          <w:bCs/>
                                          <w:color w:val="8A0066"/>
                                          <w:sz w:val="17"/>
                                          <w:szCs w:val="17"/>
                                        </w:rPr>
                                        <w:br/>
                                      </w:r>
                                    </w:hyperlink>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MBO Raad: Creëer gelijke kansen, ook na het reguliere onderwijs</w:t>
                                    </w:r>
                                  </w:p>
                                </w:tc>
                              </w:tr>
                              <w:tr w:rsidR="00010783">
                                <w:trPr>
                                  <w:tblCellSpacing w:w="0" w:type="dxa"/>
                                </w:trPr>
                                <w:tc>
                                  <w:tcPr>
                                    <w:tcW w:w="0" w:type="auto"/>
                                    <w:tcMar>
                                      <w:top w:w="150" w:type="dxa"/>
                                      <w:left w:w="0" w:type="dxa"/>
                                      <w:bottom w:w="210" w:type="dxa"/>
                                      <w:right w:w="0" w:type="dxa"/>
                                    </w:tcMar>
                                    <w:hideMark/>
                                  </w:tcPr>
                                  <w:p w:rsidR="00010783" w:rsidRDefault="000107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Een maatschappij van gelijke kansen vereist een stevige agenda op een leven lang ontwikkelen, schrijft de MBO Raad in een brief aan de leden van de Vaste Kamercommissie OCW en SZW. Op die manier kunnen starters, herstarters en doorstarters weerbaar én wendbaar blijven op de arbeidsmarkt. De MBO Raad vraagt aandacht voor vier punten, aansluitend op onze visie voor een leven lang ontwikkelen. </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32" w:tgtFrame="_blank" w:history="1">
                                      <w:r>
                                        <w:rPr>
                                          <w:rStyle w:val="Hyperlink"/>
                                          <w:rFonts w:ascii="Arial" w:eastAsia="Times New Roman" w:hAnsi="Arial" w:cs="Arial"/>
                                          <w:b/>
                                          <w:bCs/>
                                          <w:color w:val="8A0066"/>
                                          <w:sz w:val="17"/>
                                          <w:szCs w:val="17"/>
                                        </w:rPr>
                                        <w:t>Bericht MBO Raad &gt;&gt;</w:t>
                                      </w:r>
                                    </w:hyperlink>
                                    <w:hyperlink r:id="rId33" w:tgtFrame="_blank" w:history="1">
                                      <w:r>
                                        <w:rPr>
                                          <w:rFonts w:ascii="Arial" w:eastAsia="Times New Roman" w:hAnsi="Arial" w:cs="Arial"/>
                                          <w:b/>
                                          <w:bCs/>
                                          <w:color w:val="8A0066"/>
                                          <w:sz w:val="17"/>
                                          <w:szCs w:val="17"/>
                                        </w:rPr>
                                        <w:br/>
                                      </w:r>
                                    </w:hyperlink>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Aanbiedingsbrief verkenning scholingspremie en nationaal scholingsfonds</w:t>
                                    </w:r>
                                  </w:p>
                                </w:tc>
                              </w:tr>
                              <w:tr w:rsidR="00010783">
                                <w:trPr>
                                  <w:tblCellSpacing w:w="0" w:type="dxa"/>
                                </w:trPr>
                                <w:tc>
                                  <w:tcPr>
                                    <w:tcW w:w="0" w:type="auto"/>
                                    <w:tcMar>
                                      <w:top w:w="150" w:type="dxa"/>
                                      <w:left w:w="0" w:type="dxa"/>
                                      <w:bottom w:w="210" w:type="dxa"/>
                                      <w:right w:w="0" w:type="dxa"/>
                                    </w:tcMar>
                                    <w:hideMark/>
                                  </w:tcPr>
                                  <w:p w:rsidR="00010783" w:rsidRDefault="000107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 xml:space="preserve">Minister Asscher (SZW) zendt de Tweede Kamer de verkenning scholingspremie en nationaal scholingsfonds. Dit o.a. als een reactie op de motie van het Kamerlid Lucas in 2016 waarin de regering wordt verzocht te onderzoeken hoe een nationaal scholingsfonds waarvan alle werkenden gebruik </w:t>
                                    </w:r>
                                    <w:r>
                                      <w:rPr>
                                        <w:rFonts w:ascii="Arial" w:eastAsia="Times New Roman" w:hAnsi="Arial" w:cs="Arial"/>
                                        <w:color w:val="58585A"/>
                                        <w:sz w:val="17"/>
                                        <w:szCs w:val="17"/>
                                      </w:rPr>
                                      <w:lastRenderedPageBreak/>
                                      <w:t>kunnen maken, vormgegeven zou kunnen worden. Door Ecorys is een verkenning uitgevoerd die als bijlage bij deze brief aangeboden wordt.</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34" w:tgtFrame="_blank" w:history="1">
                                      <w:r>
                                        <w:rPr>
                                          <w:rStyle w:val="Hyperlink"/>
                                          <w:rFonts w:ascii="Arial" w:eastAsia="Times New Roman" w:hAnsi="Arial" w:cs="Arial"/>
                                          <w:b/>
                                          <w:bCs/>
                                          <w:color w:val="8A0066"/>
                                          <w:sz w:val="17"/>
                                          <w:szCs w:val="17"/>
                                        </w:rPr>
                                        <w:t>Bericht SZW &gt;&gt;</w:t>
                                      </w:r>
                                    </w:hyperlink>
                                    <w:hyperlink r:id="rId35" w:tgtFrame="_blank" w:history="1">
                                      <w:r>
                                        <w:rPr>
                                          <w:rFonts w:ascii="Arial" w:eastAsia="Times New Roman" w:hAnsi="Arial" w:cs="Arial"/>
                                          <w:b/>
                                          <w:bCs/>
                                          <w:color w:val="8A0066"/>
                                          <w:sz w:val="17"/>
                                          <w:szCs w:val="17"/>
                                        </w:rPr>
                                        <w:br/>
                                      </w:r>
                                    </w:hyperlink>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lastRenderedPageBreak/>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Hoorzitting Leven Lang Leren</w:t>
                                    </w:r>
                                  </w:p>
                                </w:tc>
                              </w:tr>
                              <w:tr w:rsidR="00010783">
                                <w:trPr>
                                  <w:tblCellSpacing w:w="0" w:type="dxa"/>
                                </w:trPr>
                                <w:tc>
                                  <w:tcPr>
                                    <w:tcW w:w="0" w:type="auto"/>
                                    <w:tcMar>
                                      <w:top w:w="150" w:type="dxa"/>
                                      <w:left w:w="0" w:type="dxa"/>
                                      <w:bottom w:w="210" w:type="dxa"/>
                                      <w:right w:w="0" w:type="dxa"/>
                                    </w:tcMar>
                                    <w:hideMark/>
                                  </w:tcPr>
                                  <w:p w:rsidR="00010783" w:rsidRDefault="000107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Op 23 januari vond de hoorzitting leven lang leren plaats in de Tweede Kamer.  Zie de position papers, waaronder dat van de MBO Raad, alsmede het verslag van de hoorzitting.</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36" w:tgtFrame="_blank" w:history="1">
                                      <w:r>
                                        <w:rPr>
                                          <w:rStyle w:val="Hyperlink"/>
                                          <w:rFonts w:ascii="Arial" w:eastAsia="Times New Roman" w:hAnsi="Arial" w:cs="Arial"/>
                                          <w:b/>
                                          <w:bCs/>
                                          <w:color w:val="8A0066"/>
                                          <w:sz w:val="17"/>
                                          <w:szCs w:val="17"/>
                                        </w:rPr>
                                        <w:t>Bericht Tweede Kamer &gt;&gt;</w:t>
                                      </w:r>
                                      <w:r>
                                        <w:rPr>
                                          <w:rFonts w:ascii="Arial" w:eastAsia="Times New Roman" w:hAnsi="Arial" w:cs="Arial"/>
                                          <w:b/>
                                          <w:bCs/>
                                          <w:color w:val="8A0066"/>
                                          <w:sz w:val="17"/>
                                          <w:szCs w:val="17"/>
                                        </w:rPr>
                                        <w:br/>
                                      </w:r>
                                    </w:hyperlink>
                                    <w:hyperlink r:id="rId37" w:tgtFrame="_blank" w:history="1">
                                      <w:r>
                                        <w:rPr>
                                          <w:rStyle w:val="Hyperlink"/>
                                          <w:rFonts w:ascii="Arial" w:eastAsia="Times New Roman" w:hAnsi="Arial" w:cs="Arial"/>
                                          <w:b/>
                                          <w:bCs/>
                                          <w:color w:val="8A0066"/>
                                          <w:sz w:val="17"/>
                                          <w:szCs w:val="17"/>
                                        </w:rPr>
                                        <w:t>Bericht MBO today 'Niveau 2-opleiding is geen startkwalificatie meer' &gt;&gt;</w:t>
                                      </w:r>
                                    </w:hyperlink>
                                    <w:hyperlink r:id="rId38" w:tgtFrame="_blank" w:history="1">
                                      <w:r>
                                        <w:rPr>
                                          <w:rFonts w:ascii="Arial" w:eastAsia="Times New Roman" w:hAnsi="Arial" w:cs="Arial"/>
                                          <w:b/>
                                          <w:bCs/>
                                          <w:color w:val="8A0066"/>
                                          <w:sz w:val="17"/>
                                          <w:szCs w:val="17"/>
                                        </w:rPr>
                                        <w:br/>
                                      </w:r>
                                    </w:hyperlink>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tcMar>
                                      <w:top w:w="0" w:type="dxa"/>
                                      <w:left w:w="0" w:type="dxa"/>
                                      <w:bottom w:w="90" w:type="dxa"/>
                                      <w:right w:w="0" w:type="dxa"/>
                                    </w:tcMar>
                                    <w:vAlign w:val="center"/>
                                    <w:hideMark/>
                                  </w:tcPr>
                                  <w:p w:rsidR="00010783" w:rsidRDefault="00010783">
                                    <w:pPr>
                                      <w:rPr>
                                        <w:rFonts w:ascii="Arial" w:eastAsia="Times New Roman" w:hAnsi="Arial" w:cs="Arial"/>
                                        <w:b/>
                                        <w:bCs/>
                                        <w:caps/>
                                        <w:color w:val="8A0066"/>
                                        <w:sz w:val="23"/>
                                        <w:szCs w:val="23"/>
                                      </w:rPr>
                                    </w:pPr>
                                    <w:r>
                                      <w:rPr>
                                        <w:rFonts w:ascii="Arial" w:eastAsia="Times New Roman" w:hAnsi="Arial" w:cs="Arial"/>
                                        <w:b/>
                                        <w:bCs/>
                                        <w:caps/>
                                        <w:color w:val="8A0066"/>
                                        <w:sz w:val="23"/>
                                        <w:szCs w:val="23"/>
                                      </w:rPr>
                                      <w:t>onderzoek en cijfers</w:t>
                                    </w:r>
                                  </w:p>
                                </w:tc>
                              </w:tr>
                              <w:tr w:rsidR="00010783">
                                <w:trPr>
                                  <w:tblCellSpacing w:w="0" w:type="dxa"/>
                                </w:trPr>
                                <w:tc>
                                  <w:tcPr>
                                    <w:tcW w:w="0" w:type="auto"/>
                                    <w:hideMark/>
                                  </w:tcPr>
                                  <w:tbl>
                                    <w:tblPr>
                                      <w:tblW w:w="2566" w:type="dxa"/>
                                      <w:tblCellSpacing w:w="0" w:type="dxa"/>
                                      <w:tblCellMar>
                                        <w:left w:w="0" w:type="dxa"/>
                                        <w:right w:w="0" w:type="dxa"/>
                                      </w:tblCellMar>
                                      <w:tblLook w:val="04A0" w:firstRow="1" w:lastRow="0" w:firstColumn="1" w:lastColumn="0" w:noHBand="0" w:noVBand="1"/>
                                    </w:tblPr>
                                    <w:tblGrid>
                                      <w:gridCol w:w="2566"/>
                                    </w:tblGrid>
                                    <w:tr w:rsidR="00010783">
                                      <w:trPr>
                                        <w:trHeight w:val="262"/>
                                        <w:tblCellSpacing w:w="0" w:type="dxa"/>
                                      </w:trPr>
                                      <w:tc>
                                        <w:tcPr>
                                          <w:tcW w:w="0" w:type="auto"/>
                                          <w:tcBorders>
                                            <w:top w:val="single" w:sz="6" w:space="0" w:color="8A0066"/>
                                            <w:left w:val="nil"/>
                                            <w:bottom w:val="nil"/>
                                            <w:right w:val="single" w:sz="6" w:space="0" w:color="8A0066"/>
                                          </w:tcBorders>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rPr>
                                        <w:rFonts w:eastAsia="Times New Roman"/>
                                        <w:sz w:val="20"/>
                                        <w:szCs w:val="20"/>
                                      </w:rPr>
                                    </w:pPr>
                                  </w:p>
                                </w:tc>
                              </w:tr>
                              <w:tr w:rsidR="00010783">
                                <w:trPr>
                                  <w:trHeight w:val="367"/>
                                  <w:tblCellSpacing w:w="0" w:type="dxa"/>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rPr>
                                  <w:rFonts w:eastAsia="Times New Roman"/>
                                  <w:sz w:val="20"/>
                                  <w:szCs w:val="20"/>
                                </w:rPr>
                              </w:pP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8056"/>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945"/>
                                <w:gridCol w:w="6"/>
                                <w:gridCol w:w="5105"/>
                              </w:tblGrid>
                              <w:tr w:rsidR="00010783">
                                <w:trPr>
                                  <w:trHeight w:val="236"/>
                                  <w:tblCellSpacing w:w="0" w:type="dxa"/>
                                </w:trPr>
                                <w:tc>
                                  <w:tcPr>
                                    <w:tcW w:w="0" w:type="auto"/>
                                    <w:hideMark/>
                                  </w:tcPr>
                                  <w:p w:rsidR="00010783" w:rsidRDefault="00010783">
                                    <w:pPr>
                                      <w:rPr>
                                        <w:rFonts w:ascii="Arial" w:eastAsia="Times New Roman" w:hAnsi="Arial" w:cs="Arial"/>
                                        <w:color w:val="58585A"/>
                                        <w:sz w:val="17"/>
                                        <w:szCs w:val="17"/>
                                      </w:rPr>
                                    </w:pPr>
                                    <w:r>
                                      <w:rPr>
                                        <w:rFonts w:ascii="Arial" w:eastAsia="Times New Roman" w:hAnsi="Arial" w:cs="Arial"/>
                                        <w:noProof/>
                                        <w:color w:val="58585A"/>
                                        <w:sz w:val="17"/>
                                        <w:szCs w:val="17"/>
                                      </w:rPr>
                                      <w:drawing>
                                        <wp:inline distT="0" distB="0" distL="0" distR="0">
                                          <wp:extent cx="1870075" cy="1330325"/>
                                          <wp:effectExtent l="0" t="0" r="0" b="3175"/>
                                          <wp:docPr id="5" name="Afbeelding 5" descr="http://images.m15.mailplus.nl/mailing315300085/signaal_mbo_hbo_196_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15.mailplus.nl/mailing315300085/signaal_mbo_hbo_196_14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70075" cy="1330325"/>
                                                  </a:xfrm>
                                                  <a:prstGeom prst="rect">
                                                    <a:avLst/>
                                                  </a:prstGeom>
                                                  <a:noFill/>
                                                  <a:ln>
                                                    <a:noFill/>
                                                  </a:ln>
                                                </pic:spPr>
                                              </pic:pic>
                                            </a:graphicData>
                                          </a:graphic>
                                        </wp:inline>
                                      </w:drawing>
                                    </w:r>
                                  </w:p>
                                </w:tc>
                                <w:tc>
                                  <w:tcPr>
                                    <w:tcW w:w="183" w:type="dxa"/>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c>
                                  <w:tcPr>
                                    <w:tcW w:w="0" w:type="auto"/>
                                    <w:hideMark/>
                                  </w:tcPr>
                                  <w:tbl>
                                    <w:tblPr>
                                      <w:tblW w:w="5105" w:type="dxa"/>
                                      <w:tblCellSpacing w:w="0" w:type="dxa"/>
                                      <w:tblCellMar>
                                        <w:left w:w="0" w:type="dxa"/>
                                        <w:right w:w="0" w:type="dxa"/>
                                      </w:tblCellMar>
                                      <w:tblLook w:val="04A0" w:firstRow="1" w:lastRow="0" w:firstColumn="1" w:lastColumn="0" w:noHBand="0" w:noVBand="1"/>
                                    </w:tblPr>
                                    <w:tblGrid>
                                      <w:gridCol w:w="510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Meer mbo’ers naar het hbo</w:t>
                                          </w:r>
                                        </w:p>
                                      </w:tc>
                                    </w:tr>
                                    <w:tr w:rsidR="00010783">
                                      <w:trPr>
                                        <w:tblCellSpacing w:w="0" w:type="dxa"/>
                                      </w:trPr>
                                      <w:tc>
                                        <w:tcPr>
                                          <w:tcW w:w="0" w:type="auto"/>
                                          <w:tcMar>
                                            <w:top w:w="150" w:type="dxa"/>
                                            <w:left w:w="0" w:type="dxa"/>
                                            <w:bottom w:w="210" w:type="dxa"/>
                                            <w:right w:w="0" w:type="dxa"/>
                                          </w:tcMar>
                                          <w:hideMark/>
                                        </w:tcPr>
                                        <w:p w:rsidR="00010783" w:rsidRDefault="000107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Na een daling van het aantal inschrijvingen sinds de invoering van het studievoorschot (vanaf 1 september 2015), schreven zich in 2016 weer meer afgestudeerde mbo-studenten in voor het hbo. Het gaat om een stijging van 6 procent ten opzichte van vorig jaar. Dit schrijft de minister van OCW in een brief aan de Tweede Kamer. Na de invoering van het studievoorschot daalde de instroom in het hbo vanuit het mbo, maar dit lijkt nu voorzichtig te herstellen.</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40" w:tgtFrame="_blank" w:history="1">
                                            <w:r>
                                              <w:rPr>
                                                <w:rStyle w:val="Hyperlink"/>
                                                <w:rFonts w:ascii="Arial" w:eastAsia="Times New Roman" w:hAnsi="Arial" w:cs="Arial"/>
                                                <w:b/>
                                                <w:bCs/>
                                                <w:color w:val="8A0066"/>
                                                <w:sz w:val="17"/>
                                                <w:szCs w:val="17"/>
                                              </w:rPr>
                                              <w:t>Bericht MBO Raad</w:t>
                                            </w:r>
                                          </w:hyperlink>
                                          <w:r>
                                            <w:rPr>
                                              <w:rFonts w:ascii="Arial" w:eastAsia="Times New Roman" w:hAnsi="Arial" w:cs="Arial"/>
                                              <w:b/>
                                              <w:bCs/>
                                              <w:color w:val="8A0066"/>
                                              <w:sz w:val="17"/>
                                              <w:szCs w:val="17"/>
                                            </w:rPr>
                                            <w:t> &gt;&gt;</w:t>
                                          </w:r>
                                          <w:r>
                                            <w:rPr>
                                              <w:rFonts w:ascii="Arial" w:eastAsia="Times New Roman" w:hAnsi="Arial" w:cs="Arial"/>
                                              <w:b/>
                                              <w:bCs/>
                                              <w:color w:val="8A0066"/>
                                              <w:sz w:val="17"/>
                                              <w:szCs w:val="17"/>
                                            </w:rPr>
                                            <w:br/>
                                          </w:r>
                                          <w:hyperlink r:id="rId41" w:tgtFrame="_blank" w:history="1">
                                            <w:r>
                                              <w:rPr>
                                                <w:rStyle w:val="Hyperlink"/>
                                                <w:rFonts w:ascii="Arial" w:eastAsia="Times New Roman" w:hAnsi="Arial" w:cs="Arial"/>
                                                <w:b/>
                                                <w:bCs/>
                                                <w:color w:val="8A0066"/>
                                                <w:sz w:val="17"/>
                                                <w:szCs w:val="17"/>
                                              </w:rPr>
                                              <w:t>Kamerbrief OCW</w:t>
                                            </w:r>
                                          </w:hyperlink>
                                          <w:r>
                                            <w:rPr>
                                              <w:rFonts w:ascii="Arial" w:eastAsia="Times New Roman" w:hAnsi="Arial" w:cs="Arial"/>
                                              <w:b/>
                                              <w:bCs/>
                                              <w:color w:val="8A0066"/>
                                              <w:sz w:val="17"/>
                                              <w:szCs w:val="17"/>
                                            </w:rPr>
                                            <w:t> &gt;&gt;</w:t>
                                          </w:r>
                                          <w:r>
                                            <w:rPr>
                                              <w:rFonts w:ascii="Arial" w:eastAsia="Times New Roman" w:hAnsi="Arial" w:cs="Arial"/>
                                              <w:b/>
                                              <w:bCs/>
                                              <w:color w:val="8A0066"/>
                                              <w:sz w:val="17"/>
                                              <w:szCs w:val="17"/>
                                            </w:rPr>
                                            <w:br/>
                                          </w:r>
                                          <w:hyperlink r:id="rId42" w:tgtFrame="_blank" w:history="1">
                                            <w:r>
                                              <w:rPr>
                                                <w:rStyle w:val="Hyperlink"/>
                                                <w:rFonts w:ascii="Arial" w:eastAsia="Times New Roman" w:hAnsi="Arial" w:cs="Arial"/>
                                                <w:b/>
                                                <w:bCs/>
                                                <w:color w:val="8A0066"/>
                                                <w:sz w:val="17"/>
                                                <w:szCs w:val="17"/>
                                              </w:rPr>
                                              <w:t>Bericht Trajectum</w:t>
                                            </w:r>
                                          </w:hyperlink>
                                          <w:r>
                                            <w:rPr>
                                              <w:rFonts w:ascii="Arial" w:eastAsia="Times New Roman" w:hAnsi="Arial" w:cs="Arial"/>
                                              <w:b/>
                                              <w:bCs/>
                                              <w:color w:val="8A0066"/>
                                              <w:sz w:val="17"/>
                                              <w:szCs w:val="17"/>
                                            </w:rPr>
                                            <w:t> &gt;&gt;</w:t>
                                          </w:r>
                                          <w:r>
                                            <w:rPr>
                                              <w:rFonts w:ascii="Arial" w:eastAsia="Times New Roman" w:hAnsi="Arial" w:cs="Arial"/>
                                              <w:b/>
                                              <w:bCs/>
                                              <w:color w:val="8A0066"/>
                                              <w:sz w:val="17"/>
                                              <w:szCs w:val="17"/>
                                            </w:rPr>
                                            <w:br/>
                                          </w:r>
                                          <w:hyperlink r:id="rId43" w:tgtFrame="_blank" w:history="1">
                                            <w:r>
                                              <w:rPr>
                                                <w:rStyle w:val="Hyperlink"/>
                                                <w:rFonts w:ascii="Arial" w:eastAsia="Times New Roman" w:hAnsi="Arial" w:cs="Arial"/>
                                                <w:b/>
                                                <w:bCs/>
                                                <w:color w:val="8A0066"/>
                                                <w:sz w:val="17"/>
                                                <w:szCs w:val="17"/>
                                              </w:rPr>
                                              <w:t>Bericht MBO today</w:t>
                                            </w:r>
                                          </w:hyperlink>
                                          <w:r>
                                            <w:rPr>
                                              <w:rFonts w:ascii="Arial" w:eastAsia="Times New Roman" w:hAnsi="Arial" w:cs="Arial"/>
                                              <w:b/>
                                              <w:bCs/>
                                              <w:color w:val="8A0066"/>
                                              <w:sz w:val="17"/>
                                              <w:szCs w:val="17"/>
                                            </w:rPr>
                                            <w:t> &gt;&gt;</w:t>
                                          </w:r>
                                          <w:r>
                                            <w:rPr>
                                              <w:rFonts w:ascii="Arial" w:eastAsia="Times New Roman" w:hAnsi="Arial" w:cs="Arial"/>
                                              <w:b/>
                                              <w:bCs/>
                                              <w:color w:val="8A0066"/>
                                              <w:sz w:val="17"/>
                                              <w:szCs w:val="17"/>
                                            </w:rPr>
                                            <w:br/>
                                          </w:r>
                                          <w:hyperlink r:id="rId44" w:tgtFrame="_blank" w:history="1">
                                            <w:r>
                                              <w:rPr>
                                                <w:rStyle w:val="Hyperlink"/>
                                                <w:rFonts w:ascii="Arial" w:eastAsia="Times New Roman" w:hAnsi="Arial" w:cs="Arial"/>
                                                <w:b/>
                                                <w:bCs/>
                                                <w:color w:val="8A0066"/>
                                                <w:sz w:val="17"/>
                                                <w:szCs w:val="17"/>
                                              </w:rPr>
                                              <w:t>Factsheet Vereniging Hogescholen</w:t>
                                            </w:r>
                                          </w:hyperlink>
                                          <w:r>
                                            <w:rPr>
                                              <w:rFonts w:ascii="Arial" w:eastAsia="Times New Roman" w:hAnsi="Arial" w:cs="Arial"/>
                                              <w:b/>
                                              <w:bCs/>
                                              <w:color w:val="8A0066"/>
                                              <w:sz w:val="17"/>
                                              <w:szCs w:val="17"/>
                                            </w:rPr>
                                            <w:t> &gt;&gt;</w:t>
                                          </w:r>
                                          <w:r>
                                            <w:rPr>
                                              <w:rFonts w:ascii="Arial" w:eastAsia="Times New Roman" w:hAnsi="Arial" w:cs="Arial"/>
                                              <w:b/>
                                              <w:bCs/>
                                              <w:color w:val="8A0066"/>
                                              <w:sz w:val="17"/>
                                              <w:szCs w:val="17"/>
                                            </w:rPr>
                                            <w:br/>
                                          </w:r>
                                          <w:hyperlink r:id="rId45" w:tgtFrame="_blank" w:history="1">
                                            <w:r>
                                              <w:rPr>
                                                <w:rStyle w:val="Hyperlink"/>
                                                <w:rFonts w:ascii="Arial" w:eastAsia="Times New Roman" w:hAnsi="Arial" w:cs="Arial"/>
                                                <w:b/>
                                                <w:bCs/>
                                                <w:color w:val="8A0066"/>
                                                <w:sz w:val="17"/>
                                                <w:szCs w:val="17"/>
                                              </w:rPr>
                                              <w:t>Bericht ScienceGuide</w:t>
                                            </w:r>
                                          </w:hyperlink>
                                          <w:r>
                                            <w:rPr>
                                              <w:rFonts w:ascii="Arial" w:eastAsia="Times New Roman" w:hAnsi="Arial" w:cs="Arial"/>
                                              <w:b/>
                                              <w:bCs/>
                                              <w:color w:val="8A0066"/>
                                              <w:sz w:val="17"/>
                                              <w:szCs w:val="17"/>
                                            </w:rPr>
                                            <w:t> &gt;&gt;</w:t>
                                          </w:r>
                                        </w:p>
                                      </w:tc>
                                    </w:tr>
                                  </w:tbl>
                                  <w:p w:rsidR="00010783" w:rsidRDefault="00010783">
                                    <w:pPr>
                                      <w:rPr>
                                        <w:rFonts w:eastAsia="Times New Roman"/>
                                        <w:sz w:val="20"/>
                                        <w:szCs w:val="20"/>
                                      </w:rPr>
                                    </w:pPr>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CBS: Economie populairst op mbo, ook bij studiewisselaars</w:t>
                                    </w:r>
                                  </w:p>
                                </w:tc>
                              </w:tr>
                              <w:tr w:rsidR="00010783">
                                <w:trPr>
                                  <w:tblCellSpacing w:w="0" w:type="dxa"/>
                                </w:trPr>
                                <w:tc>
                                  <w:tcPr>
                                    <w:tcW w:w="0" w:type="auto"/>
                                    <w:tcMar>
                                      <w:top w:w="150" w:type="dxa"/>
                                      <w:left w:w="0" w:type="dxa"/>
                                      <w:bottom w:w="210" w:type="dxa"/>
                                      <w:right w:w="0" w:type="dxa"/>
                                    </w:tcMar>
                                    <w:hideMark/>
                                  </w:tcPr>
                                  <w:p w:rsidR="00010783" w:rsidRDefault="000107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Ruim negen op de tien mbo’ers die binnen vier jaar een eerste diploma halen, doen dat in dezelfde sector waarin ze hun opleiding zijn gestart. Mbo’ers kiezen vaak voor economische opleidingen als eerste keus, en gaan als ze wisselen ook het meest naar deze sector. Dat meldt het CBS op basis van nieuwe cijfers.</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46" w:tgtFrame="_blank" w:history="1">
                                      <w:r>
                                        <w:rPr>
                                          <w:rStyle w:val="Hyperlink"/>
                                          <w:rFonts w:ascii="Arial" w:eastAsia="Times New Roman" w:hAnsi="Arial" w:cs="Arial"/>
                                          <w:b/>
                                          <w:bCs/>
                                          <w:color w:val="8A0066"/>
                                          <w:sz w:val="17"/>
                                          <w:szCs w:val="17"/>
                                        </w:rPr>
                                        <w:t>Bericht CBS</w:t>
                                      </w:r>
                                    </w:hyperlink>
                                    <w:r>
                                      <w:rPr>
                                        <w:rFonts w:ascii="Arial" w:eastAsia="Times New Roman" w:hAnsi="Arial" w:cs="Arial"/>
                                        <w:b/>
                                        <w:bCs/>
                                        <w:color w:val="8A0066"/>
                                        <w:sz w:val="17"/>
                                        <w:szCs w:val="17"/>
                                      </w:rPr>
                                      <w:t> &gt;&gt;</w:t>
                                    </w:r>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Tussenevaluatie Regionaal Investeringsfonds mbo (RIF)</w:t>
                                    </w:r>
                                  </w:p>
                                </w:tc>
                              </w:tr>
                              <w:tr w:rsidR="00010783">
                                <w:trPr>
                                  <w:tblCellSpacing w:w="0" w:type="dxa"/>
                                </w:trPr>
                                <w:tc>
                                  <w:tcPr>
                                    <w:tcW w:w="0" w:type="auto"/>
                                    <w:tcMar>
                                      <w:top w:w="150" w:type="dxa"/>
                                      <w:left w:w="0" w:type="dxa"/>
                                      <w:bottom w:w="210" w:type="dxa"/>
                                      <w:right w:w="0" w:type="dxa"/>
                                    </w:tcMar>
                                    <w:hideMark/>
                                  </w:tcPr>
                                  <w:p w:rsidR="00010783" w:rsidRDefault="000107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In het Regionaal Investeringsfonds mbo (RIF) is 100 miljoen euro beschikbaar in de periode 2014 – 2017 als subsidies voor regionale publiek-private samenwerking (PPS) tussen mbo, bedrijfsleven, overheden en andere partners. De PPS moet zijn gericht op een betere aansluiting van het beroepsonderwijs op de regionale arbeidsmarkt. In deze tussenevaluatie door ResearchNed is gekeken naar wat in de praktijk tot stand is gekomen (samenwerking, activiteiten), naar de effecten van RIF en de verklaringen daarvoor.</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47" w:tgtFrame="_blank" w:history="1">
                                      <w:r>
                                        <w:rPr>
                                          <w:rStyle w:val="Hyperlink"/>
                                          <w:rFonts w:ascii="Arial" w:eastAsia="Times New Roman" w:hAnsi="Arial" w:cs="Arial"/>
                                          <w:b/>
                                          <w:bCs/>
                                          <w:color w:val="8A0066"/>
                                          <w:sz w:val="17"/>
                                          <w:szCs w:val="17"/>
                                        </w:rPr>
                                        <w:t>Bericht OCW</w:t>
                                      </w:r>
                                    </w:hyperlink>
                                    <w:r>
                                      <w:rPr>
                                        <w:rFonts w:ascii="Arial" w:eastAsia="Times New Roman" w:hAnsi="Arial" w:cs="Arial"/>
                                        <w:b/>
                                        <w:bCs/>
                                        <w:color w:val="8A0066"/>
                                        <w:sz w:val="17"/>
                                        <w:szCs w:val="17"/>
                                      </w:rPr>
                                      <w:t> &gt;&gt;</w:t>
                                    </w:r>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lastRenderedPageBreak/>
                                      <w:t>Consortium 2B MBO: Loopbaan en burgerschapsonderwijs in het mbo. Eindrapport</w:t>
                                    </w:r>
                                  </w:p>
                                </w:tc>
                              </w:tr>
                              <w:tr w:rsidR="00010783">
                                <w:trPr>
                                  <w:tblCellSpacing w:w="0" w:type="dxa"/>
                                </w:trPr>
                                <w:tc>
                                  <w:tcPr>
                                    <w:tcW w:w="0" w:type="auto"/>
                                    <w:tcMar>
                                      <w:top w:w="150" w:type="dxa"/>
                                      <w:left w:w="0" w:type="dxa"/>
                                      <w:bottom w:w="210" w:type="dxa"/>
                                      <w:right w:w="0" w:type="dxa"/>
                                    </w:tcMar>
                                    <w:hideMark/>
                                  </w:tcPr>
                                  <w:p w:rsidR="00010783" w:rsidRDefault="000107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De centrale onderzoeksvraag van dit onderzoeksrapport luidt: wat is de stand van zaken van LOB en burgerschapsonderwijs in het mbo en wat is de kwaliteit hiervan? Bij deze centrale onderzoeksvraag onderscheiden we zeven onderzoeksthema’s: visie en beleid, inhoud, vormgeving, professionalisering, beoordeling, kwaliteitsborging, en toekomstige ontwikkelingen. Dit onderzoek is uitgevoerd door Consortium 2B MBO met subsidie van het Nationaal Regieorgaan Onderwijsonderzoek.</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48" w:tgtFrame="_blank" w:history="1">
                                      <w:r>
                                        <w:rPr>
                                          <w:rStyle w:val="Hyperlink"/>
                                          <w:rFonts w:ascii="Arial" w:eastAsia="Times New Roman" w:hAnsi="Arial" w:cs="Arial"/>
                                          <w:b/>
                                          <w:bCs/>
                                          <w:color w:val="8A0066"/>
                                          <w:sz w:val="17"/>
                                          <w:szCs w:val="17"/>
                                        </w:rPr>
                                        <w:t>Bericht NRO</w:t>
                                      </w:r>
                                    </w:hyperlink>
                                    <w:r>
                                      <w:rPr>
                                        <w:rFonts w:ascii="Arial" w:eastAsia="Times New Roman" w:hAnsi="Arial" w:cs="Arial"/>
                                        <w:b/>
                                        <w:bCs/>
                                        <w:color w:val="8A0066"/>
                                        <w:sz w:val="17"/>
                                        <w:szCs w:val="17"/>
                                      </w:rPr>
                                      <w:t> &gt;&gt;</w:t>
                                    </w:r>
                                    <w:r>
                                      <w:rPr>
                                        <w:rFonts w:ascii="Arial" w:eastAsia="Times New Roman" w:hAnsi="Arial" w:cs="Arial"/>
                                        <w:b/>
                                        <w:bCs/>
                                        <w:color w:val="8A0066"/>
                                        <w:sz w:val="17"/>
                                        <w:szCs w:val="17"/>
                                      </w:rPr>
                                      <w:br/>
                                    </w:r>
                                    <w:hyperlink r:id="rId49" w:tgtFrame="_blank" w:history="1">
                                      <w:r>
                                        <w:rPr>
                                          <w:rStyle w:val="Hyperlink"/>
                                          <w:rFonts w:ascii="Arial" w:eastAsia="Times New Roman" w:hAnsi="Arial" w:cs="Arial"/>
                                          <w:b/>
                                          <w:bCs/>
                                          <w:color w:val="8A0066"/>
                                          <w:sz w:val="17"/>
                                          <w:szCs w:val="17"/>
                                        </w:rPr>
                                        <w:t>Bericht MBO today</w:t>
                                      </w:r>
                                    </w:hyperlink>
                                    <w:r>
                                      <w:rPr>
                                        <w:rFonts w:ascii="Arial" w:eastAsia="Times New Roman" w:hAnsi="Arial" w:cs="Arial"/>
                                        <w:b/>
                                        <w:bCs/>
                                        <w:color w:val="8A0066"/>
                                        <w:sz w:val="17"/>
                                        <w:szCs w:val="17"/>
                                      </w:rPr>
                                      <w:t> &gt;&gt;</w:t>
                                    </w:r>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Onderwijsinspectie: Burgerschapsonderwijs vraagt verbetering</w:t>
                                    </w:r>
                                  </w:p>
                                </w:tc>
                              </w:tr>
                              <w:tr w:rsidR="00010783">
                                <w:trPr>
                                  <w:tblCellSpacing w:w="0" w:type="dxa"/>
                                </w:trPr>
                                <w:tc>
                                  <w:tcPr>
                                    <w:tcW w:w="0" w:type="auto"/>
                                    <w:tcMar>
                                      <w:top w:w="150" w:type="dxa"/>
                                      <w:left w:w="0" w:type="dxa"/>
                                      <w:bottom w:w="210" w:type="dxa"/>
                                      <w:right w:w="0" w:type="dxa"/>
                                    </w:tcMar>
                                    <w:hideMark/>
                                  </w:tcPr>
                                  <w:p w:rsidR="00010783" w:rsidRDefault="000107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Bijna alle scholen in Nederland besteden in hun onderwijs aandacht aan burgerschap. Daarmee doen ze wat de wet hun voorschrijft. Dit blijkt uit onderzoek van de Inspectie van het Onderwijs naar het burgerschapsonderwijs en de maatschappelijke stage. De inspectie concludeert daarbij wel dat verdere ontwikkeling gewenst is.</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50" w:tgtFrame="_blank" w:history="1">
                                      <w:r>
                                        <w:rPr>
                                          <w:rStyle w:val="Hyperlink"/>
                                          <w:rFonts w:ascii="Arial" w:eastAsia="Times New Roman" w:hAnsi="Arial" w:cs="Arial"/>
                                          <w:b/>
                                          <w:bCs/>
                                          <w:color w:val="8A0066"/>
                                          <w:sz w:val="17"/>
                                          <w:szCs w:val="17"/>
                                        </w:rPr>
                                        <w:t>Bericht Onderwijsinspectie</w:t>
                                      </w:r>
                                    </w:hyperlink>
                                    <w:r>
                                      <w:rPr>
                                        <w:rFonts w:ascii="Arial" w:eastAsia="Times New Roman" w:hAnsi="Arial" w:cs="Arial"/>
                                        <w:b/>
                                        <w:bCs/>
                                        <w:color w:val="8A0066"/>
                                        <w:sz w:val="17"/>
                                        <w:szCs w:val="17"/>
                                      </w:rPr>
                                      <w:t> &gt;&gt;</w:t>
                                    </w:r>
                                    <w:r>
                                      <w:rPr>
                                        <w:rFonts w:ascii="Arial" w:eastAsia="Times New Roman" w:hAnsi="Arial" w:cs="Arial"/>
                                        <w:b/>
                                        <w:bCs/>
                                        <w:color w:val="8A0066"/>
                                        <w:sz w:val="17"/>
                                        <w:szCs w:val="17"/>
                                      </w:rPr>
                                      <w:br/>
                                    </w:r>
                                    <w:hyperlink r:id="rId51" w:tgtFrame="_blank" w:history="1">
                                      <w:r>
                                        <w:rPr>
                                          <w:rStyle w:val="Hyperlink"/>
                                          <w:rFonts w:ascii="Arial" w:eastAsia="Times New Roman" w:hAnsi="Arial" w:cs="Arial"/>
                                          <w:b/>
                                          <w:bCs/>
                                          <w:color w:val="8A0066"/>
                                          <w:sz w:val="17"/>
                                          <w:szCs w:val="17"/>
                                        </w:rPr>
                                        <w:t>Bericht OCW</w:t>
                                      </w:r>
                                    </w:hyperlink>
                                    <w:r>
                                      <w:rPr>
                                        <w:rFonts w:ascii="Arial" w:eastAsia="Times New Roman" w:hAnsi="Arial" w:cs="Arial"/>
                                        <w:b/>
                                        <w:bCs/>
                                        <w:color w:val="8A0066"/>
                                        <w:sz w:val="17"/>
                                        <w:szCs w:val="17"/>
                                      </w:rPr>
                                      <w:t> &gt;&gt;</w:t>
                                    </w:r>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Instituut voor Publieke Waarden: Consensusdoelen in het Nederlandse burgerschapsonderwijs. Een verkenning</w:t>
                                    </w:r>
                                  </w:p>
                                </w:tc>
                              </w:tr>
                              <w:tr w:rsidR="00010783">
                                <w:trPr>
                                  <w:tblCellSpacing w:w="0" w:type="dxa"/>
                                </w:trPr>
                                <w:tc>
                                  <w:tcPr>
                                    <w:tcW w:w="0" w:type="auto"/>
                                    <w:tcMar>
                                      <w:top w:w="150" w:type="dxa"/>
                                      <w:left w:w="0" w:type="dxa"/>
                                      <w:bottom w:w="210" w:type="dxa"/>
                                      <w:right w:w="0" w:type="dxa"/>
                                    </w:tcMar>
                                    <w:hideMark/>
                                  </w:tcPr>
                                  <w:p w:rsidR="00010783" w:rsidRDefault="000107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Waarom stagneert de ontwikkeling van het Nederlanders burgerschapsonderwijs? In deze verkenning worden nationale consensusdoelen voor het Nederlands burgerschapsonderwijs geformuleerd. Daarnaast bevat de verkenning een aanzet voor het bereiken van breed politiek draagvlak voor deze consensusdoelen.</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52" w:tgtFrame="_blank" w:history="1">
                                      <w:r>
                                        <w:rPr>
                                          <w:rStyle w:val="Hyperlink"/>
                                          <w:rFonts w:ascii="Arial" w:eastAsia="Times New Roman" w:hAnsi="Arial" w:cs="Arial"/>
                                          <w:b/>
                                          <w:bCs/>
                                          <w:color w:val="8A0066"/>
                                          <w:sz w:val="17"/>
                                          <w:szCs w:val="17"/>
                                        </w:rPr>
                                        <w:t>Bericht OCW</w:t>
                                      </w:r>
                                    </w:hyperlink>
                                    <w:r>
                                      <w:rPr>
                                        <w:rFonts w:ascii="Arial" w:eastAsia="Times New Roman" w:hAnsi="Arial" w:cs="Arial"/>
                                        <w:b/>
                                        <w:bCs/>
                                        <w:color w:val="8A0066"/>
                                        <w:sz w:val="17"/>
                                        <w:szCs w:val="17"/>
                                      </w:rPr>
                                      <w:t> &gt;&gt;</w:t>
                                    </w:r>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Rekenkamer: Veranderingen in beleid voor inburgering leiden niet tot betere resultaten</w:t>
                                    </w:r>
                                  </w:p>
                                </w:tc>
                              </w:tr>
                              <w:tr w:rsidR="00010783">
                                <w:trPr>
                                  <w:tblCellSpacing w:w="0" w:type="dxa"/>
                                </w:trPr>
                                <w:tc>
                                  <w:tcPr>
                                    <w:tcW w:w="0" w:type="auto"/>
                                    <w:tcMar>
                                      <w:top w:w="150" w:type="dxa"/>
                                      <w:left w:w="0" w:type="dxa"/>
                                      <w:bottom w:w="210" w:type="dxa"/>
                                      <w:right w:w="0" w:type="dxa"/>
                                    </w:tcMar>
                                    <w:hideMark/>
                                  </w:tcPr>
                                  <w:p w:rsidR="00010783" w:rsidRDefault="000107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Het marktsysteem voor inburgeren is niet succesvol. Dat concludeert de Algemene Rekenkamer in een rapport op dinsdag 24 januari. In het rapport staat dat slechts een derde van de asielmigranten binnen drie jaar slaagt voor de inburgeringstoets. Bovendien wordt op lager niveau examen gedaan dan voorheen. Dit kan de kans op opleiding of werk negatief beïnvloeden.</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53" w:tgtFrame="_blank" w:history="1">
                                      <w:r>
                                        <w:rPr>
                                          <w:rStyle w:val="Hyperlink"/>
                                          <w:rFonts w:ascii="Arial" w:eastAsia="Times New Roman" w:hAnsi="Arial" w:cs="Arial"/>
                                          <w:b/>
                                          <w:bCs/>
                                          <w:color w:val="8A0066"/>
                                          <w:sz w:val="17"/>
                                          <w:szCs w:val="17"/>
                                        </w:rPr>
                                        <w:t>Bericht Rekenkamer</w:t>
                                      </w:r>
                                    </w:hyperlink>
                                    <w:r>
                                      <w:rPr>
                                        <w:rFonts w:ascii="Arial" w:eastAsia="Times New Roman" w:hAnsi="Arial" w:cs="Arial"/>
                                        <w:b/>
                                        <w:bCs/>
                                        <w:color w:val="8A0066"/>
                                        <w:sz w:val="17"/>
                                        <w:szCs w:val="17"/>
                                      </w:rPr>
                                      <w:t> &gt;&gt;</w:t>
                                    </w:r>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Dyslexiehoogleraar: 'Dyslexie is het gevolg van slecht onderwijs'</w:t>
                                    </w:r>
                                  </w:p>
                                </w:tc>
                              </w:tr>
                              <w:tr w:rsidR="00010783">
                                <w:trPr>
                                  <w:tblCellSpacing w:w="0" w:type="dxa"/>
                                </w:trPr>
                                <w:tc>
                                  <w:tcPr>
                                    <w:tcW w:w="0" w:type="auto"/>
                                    <w:tcMar>
                                      <w:top w:w="150" w:type="dxa"/>
                                      <w:left w:w="0" w:type="dxa"/>
                                      <w:bottom w:w="210" w:type="dxa"/>
                                      <w:right w:w="0" w:type="dxa"/>
                                    </w:tcMar>
                                    <w:hideMark/>
                                  </w:tcPr>
                                  <w:p w:rsidR="00010783" w:rsidRDefault="000107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Er worden onnodig veel kinderen gediagnosticeerd met ernstige lees- en rekenproblemen, zegt dyslexiehoogleraar Anna Bosman van de Radboud Universiteit in Nijmegen. Ze onderzoekt het fenomeen dyslexie al sinds 2007 en komt maar tot één conclusie: dyslexie is een gevolg van slecht onderwijs. "Er wordt gewoon te weinig geoefend," zegt ze. Ze wordt ondersteund in haar aanklacht door collega-wetenschappers Kees Vernooy en Ben Maassen.</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54" w:tgtFrame="_blank" w:history="1">
                                      <w:r>
                                        <w:rPr>
                                          <w:rStyle w:val="Hyperlink"/>
                                          <w:rFonts w:ascii="Arial" w:eastAsia="Times New Roman" w:hAnsi="Arial" w:cs="Arial"/>
                                          <w:b/>
                                          <w:bCs/>
                                          <w:color w:val="8A0066"/>
                                          <w:sz w:val="17"/>
                                          <w:szCs w:val="17"/>
                                        </w:rPr>
                                        <w:t>Bericht Algemeen Dagblad</w:t>
                                      </w:r>
                                    </w:hyperlink>
                                    <w:r>
                                      <w:rPr>
                                        <w:rFonts w:ascii="Arial" w:eastAsia="Times New Roman" w:hAnsi="Arial" w:cs="Arial"/>
                                        <w:b/>
                                        <w:bCs/>
                                        <w:color w:val="8A0066"/>
                                        <w:sz w:val="17"/>
                                        <w:szCs w:val="17"/>
                                      </w:rPr>
                                      <w:t> &gt;&gt;</w:t>
                                    </w:r>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Ecorys: Verkenning scholingspremie en nationaal scholingsfonds. Eindrapport</w:t>
                                    </w:r>
                                  </w:p>
                                </w:tc>
                              </w:tr>
                              <w:tr w:rsidR="00010783">
                                <w:trPr>
                                  <w:tblCellSpacing w:w="0" w:type="dxa"/>
                                </w:trPr>
                                <w:tc>
                                  <w:tcPr>
                                    <w:tcW w:w="0" w:type="auto"/>
                                    <w:tcMar>
                                      <w:top w:w="150" w:type="dxa"/>
                                      <w:left w:w="0" w:type="dxa"/>
                                      <w:bottom w:w="210" w:type="dxa"/>
                                      <w:right w:w="0" w:type="dxa"/>
                                    </w:tcMar>
                                    <w:hideMark/>
                                  </w:tcPr>
                                  <w:p w:rsidR="00010783" w:rsidRDefault="000107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 xml:space="preserve">De kernvraag van deze verkenning is hoe aan de voorwaarde kan worden voldaan dat elke werkende Nederlander de beschikking heeft over financiële middelen om zich in zijn loopbaan te kunnen </w:t>
                                    </w:r>
                                    <w:r>
                                      <w:rPr>
                                        <w:rFonts w:ascii="Arial" w:eastAsia="Times New Roman" w:hAnsi="Arial" w:cs="Arial"/>
                                        <w:color w:val="58585A"/>
                                        <w:sz w:val="17"/>
                                        <w:szCs w:val="17"/>
                                      </w:rPr>
                                      <w:lastRenderedPageBreak/>
                                      <w:t>ontwikkelen en in hoeverre een scholingspremie of een nationaal scholingsfonds daaraan zou kunnen bijdragen. De verkenning bestaat uit een literatuuronderzoek naar (de effectiviteit van) bestaande financieringssystemen voor leven lang leren in binnen- en buitenland en interviews met experts en stakeholders (in het bijzonder sociale partners) over de haalbaarheid en functionaliteit van een scholingspremie en een nationaal scholingsfonds. Het onderzoek doet geen uitspraak over de mate van toereikendheid van bestaande arrangementen, zoals financiering door werkgevers, O&amp;O-fondsen en dergelijke.</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55" w:tgtFrame="_blank" w:history="1">
                                      <w:r>
                                        <w:rPr>
                                          <w:rStyle w:val="Hyperlink"/>
                                          <w:rFonts w:ascii="Arial" w:eastAsia="Times New Roman" w:hAnsi="Arial" w:cs="Arial"/>
                                          <w:b/>
                                          <w:bCs/>
                                          <w:color w:val="8A0066"/>
                                          <w:sz w:val="17"/>
                                          <w:szCs w:val="17"/>
                                        </w:rPr>
                                        <w:t>Bericht OCW</w:t>
                                      </w:r>
                                    </w:hyperlink>
                                    <w:r>
                                      <w:rPr>
                                        <w:rFonts w:ascii="Arial" w:eastAsia="Times New Roman" w:hAnsi="Arial" w:cs="Arial"/>
                                        <w:b/>
                                        <w:bCs/>
                                        <w:color w:val="8A0066"/>
                                        <w:sz w:val="17"/>
                                        <w:szCs w:val="17"/>
                                      </w:rPr>
                                      <w:t> &gt;&gt;</w:t>
                                    </w:r>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lastRenderedPageBreak/>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tcMar>
                                      <w:top w:w="0" w:type="dxa"/>
                                      <w:left w:w="0" w:type="dxa"/>
                                      <w:bottom w:w="90" w:type="dxa"/>
                                      <w:right w:w="0" w:type="dxa"/>
                                    </w:tcMar>
                                    <w:vAlign w:val="center"/>
                                    <w:hideMark/>
                                  </w:tcPr>
                                  <w:p w:rsidR="00010783" w:rsidRDefault="00010783">
                                    <w:pPr>
                                      <w:rPr>
                                        <w:rFonts w:ascii="Arial" w:eastAsia="Times New Roman" w:hAnsi="Arial" w:cs="Arial"/>
                                        <w:b/>
                                        <w:bCs/>
                                        <w:caps/>
                                        <w:color w:val="8A0066"/>
                                        <w:sz w:val="23"/>
                                        <w:szCs w:val="23"/>
                                      </w:rPr>
                                    </w:pPr>
                                    <w:r>
                                      <w:rPr>
                                        <w:rFonts w:ascii="Arial" w:eastAsia="Times New Roman" w:hAnsi="Arial" w:cs="Arial"/>
                                        <w:b/>
                                        <w:bCs/>
                                        <w:caps/>
                                        <w:color w:val="8A0066"/>
                                        <w:sz w:val="23"/>
                                        <w:szCs w:val="23"/>
                                      </w:rPr>
                                      <w:t>INTERNATIONAAL</w:t>
                                    </w:r>
                                  </w:p>
                                </w:tc>
                              </w:tr>
                              <w:tr w:rsidR="00010783">
                                <w:trPr>
                                  <w:tblCellSpacing w:w="0" w:type="dxa"/>
                                </w:trPr>
                                <w:tc>
                                  <w:tcPr>
                                    <w:tcW w:w="0" w:type="auto"/>
                                    <w:hideMark/>
                                  </w:tcPr>
                                  <w:tbl>
                                    <w:tblPr>
                                      <w:tblW w:w="2566" w:type="dxa"/>
                                      <w:tblCellSpacing w:w="0" w:type="dxa"/>
                                      <w:tblCellMar>
                                        <w:left w:w="0" w:type="dxa"/>
                                        <w:right w:w="0" w:type="dxa"/>
                                      </w:tblCellMar>
                                      <w:tblLook w:val="04A0" w:firstRow="1" w:lastRow="0" w:firstColumn="1" w:lastColumn="0" w:noHBand="0" w:noVBand="1"/>
                                    </w:tblPr>
                                    <w:tblGrid>
                                      <w:gridCol w:w="2566"/>
                                    </w:tblGrid>
                                    <w:tr w:rsidR="00010783">
                                      <w:trPr>
                                        <w:trHeight w:val="262"/>
                                        <w:tblCellSpacing w:w="0" w:type="dxa"/>
                                      </w:trPr>
                                      <w:tc>
                                        <w:tcPr>
                                          <w:tcW w:w="0" w:type="auto"/>
                                          <w:tcBorders>
                                            <w:top w:val="single" w:sz="6" w:space="0" w:color="8A0066"/>
                                            <w:left w:val="nil"/>
                                            <w:bottom w:val="nil"/>
                                            <w:right w:val="single" w:sz="6" w:space="0" w:color="8A0066"/>
                                          </w:tcBorders>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rPr>
                                        <w:rFonts w:eastAsia="Times New Roman"/>
                                        <w:sz w:val="20"/>
                                        <w:szCs w:val="20"/>
                                      </w:rPr>
                                    </w:pPr>
                                  </w:p>
                                </w:tc>
                              </w:tr>
                              <w:tr w:rsidR="00010783">
                                <w:trPr>
                                  <w:trHeight w:val="367"/>
                                  <w:tblCellSpacing w:w="0" w:type="dxa"/>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rPr>
                                  <w:rFonts w:eastAsia="Times New Roman"/>
                                  <w:sz w:val="20"/>
                                  <w:szCs w:val="20"/>
                                </w:rPr>
                              </w:pP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8056"/>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945"/>
                                <w:gridCol w:w="6"/>
                                <w:gridCol w:w="5105"/>
                              </w:tblGrid>
                              <w:tr w:rsidR="00010783">
                                <w:trPr>
                                  <w:trHeight w:val="236"/>
                                  <w:tblCellSpacing w:w="0" w:type="dxa"/>
                                </w:trPr>
                                <w:tc>
                                  <w:tcPr>
                                    <w:tcW w:w="0" w:type="auto"/>
                                    <w:hideMark/>
                                  </w:tcPr>
                                  <w:p w:rsidR="00010783" w:rsidRDefault="00010783">
                                    <w:pPr>
                                      <w:rPr>
                                        <w:rFonts w:ascii="Arial" w:eastAsia="Times New Roman" w:hAnsi="Arial" w:cs="Arial"/>
                                        <w:color w:val="58585A"/>
                                        <w:sz w:val="17"/>
                                        <w:szCs w:val="17"/>
                                      </w:rPr>
                                    </w:pPr>
                                    <w:r>
                                      <w:rPr>
                                        <w:rFonts w:ascii="Arial" w:eastAsia="Times New Roman" w:hAnsi="Arial" w:cs="Arial"/>
                                        <w:noProof/>
                                        <w:color w:val="58585A"/>
                                        <w:sz w:val="17"/>
                                        <w:szCs w:val="17"/>
                                      </w:rPr>
                                      <w:drawing>
                                        <wp:inline distT="0" distB="0" distL="0" distR="0">
                                          <wp:extent cx="1870075" cy="1330325"/>
                                          <wp:effectExtent l="0" t="0" r="0" b="3175"/>
                                          <wp:docPr id="4" name="Afbeelding 4" descr="http://images.m15.mailplus.nl/mailing315300085/signaal_evidence_based_policy_196_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15.mailplus.nl/mailing315300085/signaal_evidence_based_policy_196_140.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70075" cy="1330325"/>
                                                  </a:xfrm>
                                                  <a:prstGeom prst="rect">
                                                    <a:avLst/>
                                                  </a:prstGeom>
                                                  <a:noFill/>
                                                  <a:ln>
                                                    <a:noFill/>
                                                  </a:ln>
                                                </pic:spPr>
                                              </pic:pic>
                                            </a:graphicData>
                                          </a:graphic>
                                        </wp:inline>
                                      </w:drawing>
                                    </w:r>
                                  </w:p>
                                </w:tc>
                                <w:tc>
                                  <w:tcPr>
                                    <w:tcW w:w="183" w:type="dxa"/>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c>
                                  <w:tcPr>
                                    <w:tcW w:w="0" w:type="auto"/>
                                    <w:hideMark/>
                                  </w:tcPr>
                                  <w:tbl>
                                    <w:tblPr>
                                      <w:tblW w:w="5105" w:type="dxa"/>
                                      <w:tblCellSpacing w:w="0" w:type="dxa"/>
                                      <w:tblCellMar>
                                        <w:left w:w="0" w:type="dxa"/>
                                        <w:right w:w="0" w:type="dxa"/>
                                      </w:tblCellMar>
                                      <w:tblLook w:val="04A0" w:firstRow="1" w:lastRow="0" w:firstColumn="1" w:lastColumn="0" w:noHBand="0" w:noVBand="1"/>
                                    </w:tblPr>
                                    <w:tblGrid>
                                      <w:gridCol w:w="510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Eurydice: Support Mechanisms for Evidence-based Policy-Making in Education</w:t>
                                          </w:r>
                                        </w:p>
                                      </w:tc>
                                    </w:tr>
                                    <w:tr w:rsidR="00010783">
                                      <w:trPr>
                                        <w:tblCellSpacing w:w="0" w:type="dxa"/>
                                      </w:trPr>
                                      <w:tc>
                                        <w:tcPr>
                                          <w:tcW w:w="0" w:type="auto"/>
                                          <w:tcMar>
                                            <w:top w:w="150" w:type="dxa"/>
                                            <w:left w:w="0" w:type="dxa"/>
                                            <w:bottom w:w="210" w:type="dxa"/>
                                            <w:right w:w="0" w:type="dxa"/>
                                          </w:tcMar>
                                          <w:hideMark/>
                                        </w:tcPr>
                                        <w:p w:rsidR="00010783" w:rsidRDefault="00010783">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This report compares institutions and practices in evidence-based policy-making, as well as the accessibility, and mediation, of evidence. The report also presents more detailed information, with specific examples of the use of evidence in policy formulation for each individual country.</w:t>
                                          </w:r>
                                          <w:r>
                                            <w:rPr>
                                              <w:rFonts w:ascii="Arial" w:eastAsia="Times New Roman" w:hAnsi="Arial" w:cs="Arial"/>
                                              <w:color w:val="58585A"/>
                                              <w:sz w:val="17"/>
                                              <w:szCs w:val="17"/>
                                            </w:rPr>
                                            <w:br/>
                                            <w:t>The report covers the 28 EU Member States as well as Bosnia and Herzegovina, Switzerland, Iceland, Liechtenstein, Montenegro, the former Yugoslav Republic of Macedonia, Norway, Serbia, and Turkey..</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57" w:tgtFrame="_blank" w:history="1">
                                            <w:r>
                                              <w:rPr>
                                                <w:rStyle w:val="Hyperlink"/>
                                                <w:rFonts w:ascii="Arial" w:eastAsia="Times New Roman" w:hAnsi="Arial" w:cs="Arial"/>
                                                <w:b/>
                                                <w:bCs/>
                                                <w:color w:val="8A0066"/>
                                                <w:sz w:val="17"/>
                                                <w:szCs w:val="17"/>
                                              </w:rPr>
                                              <w:t>Bericht Eurydice</w:t>
                                            </w:r>
                                          </w:hyperlink>
                                          <w:r>
                                            <w:rPr>
                                              <w:rFonts w:ascii="Arial" w:eastAsia="Times New Roman" w:hAnsi="Arial" w:cs="Arial"/>
                                              <w:b/>
                                              <w:bCs/>
                                              <w:color w:val="8A0066"/>
                                              <w:sz w:val="17"/>
                                              <w:szCs w:val="17"/>
                                            </w:rPr>
                                            <w:t> &gt;&gt;</w:t>
                                          </w:r>
                                        </w:p>
                                      </w:tc>
                                    </w:tr>
                                  </w:tbl>
                                  <w:p w:rsidR="00010783" w:rsidRDefault="00010783">
                                    <w:pPr>
                                      <w:rPr>
                                        <w:rFonts w:eastAsia="Times New Roman"/>
                                        <w:sz w:val="20"/>
                                        <w:szCs w:val="20"/>
                                      </w:rPr>
                                    </w:pPr>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Wat te doen aan lage participatie volwassenenonderwijs</w:t>
                                    </w:r>
                                  </w:p>
                                </w:tc>
                              </w:tr>
                              <w:tr w:rsidR="00010783">
                                <w:trPr>
                                  <w:tblCellSpacing w:w="0" w:type="dxa"/>
                                </w:trPr>
                                <w:tc>
                                  <w:tcPr>
                                    <w:tcW w:w="0" w:type="auto"/>
                                    <w:tcMar>
                                      <w:top w:w="150" w:type="dxa"/>
                                      <w:left w:w="0" w:type="dxa"/>
                                      <w:bottom w:w="210" w:type="dxa"/>
                                      <w:right w:w="0" w:type="dxa"/>
                                    </w:tcMar>
                                    <w:hideMark/>
                                  </w:tcPr>
                                  <w:p w:rsidR="00010783" w:rsidRDefault="00010783">
                                    <w:pPr>
                                      <w:pStyle w:val="Normaalweb"/>
                                      <w:spacing w:line="225" w:lineRule="exact"/>
                                      <w:rPr>
                                        <w:rFonts w:ascii="Arial" w:hAnsi="Arial" w:cs="Arial"/>
                                        <w:color w:val="58585A"/>
                                        <w:sz w:val="17"/>
                                        <w:szCs w:val="17"/>
                                      </w:rPr>
                                    </w:pPr>
                                    <w:r>
                                      <w:rPr>
                                        <w:rFonts w:ascii="Arial" w:hAnsi="Arial" w:cs="Arial"/>
                                        <w:color w:val="58585A"/>
                                        <w:sz w:val="17"/>
                                        <w:szCs w:val="17"/>
                                      </w:rPr>
                                      <w:t>Ondanks dat de Nederlandse overheid meer aandacht besteedt aan het volwassenenonderwijs, liggen de deelnamepercentages in Nederland te laag. Flexibeler volwassenenonderwijs en meer samenwerking tussen belanghebbenden kan helpen volwassenonderwijs aantrekkelijker te maken, aldus een rapport van de European Association for the Education of Adults.</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58" w:tgtFrame="_blank" w:history="1">
                                      <w:r>
                                        <w:rPr>
                                          <w:rStyle w:val="Hyperlink"/>
                                          <w:rFonts w:ascii="Arial" w:eastAsia="Times New Roman" w:hAnsi="Arial" w:cs="Arial"/>
                                          <w:b/>
                                          <w:bCs/>
                                          <w:color w:val="8A0066"/>
                                          <w:sz w:val="17"/>
                                          <w:szCs w:val="17"/>
                                        </w:rPr>
                                        <w:t>Bericht Neth-ER</w:t>
                                      </w:r>
                                    </w:hyperlink>
                                    <w:r>
                                      <w:rPr>
                                        <w:rFonts w:ascii="Arial" w:eastAsia="Times New Roman" w:hAnsi="Arial" w:cs="Arial"/>
                                        <w:b/>
                                        <w:bCs/>
                                        <w:color w:val="8A0066"/>
                                        <w:sz w:val="17"/>
                                        <w:szCs w:val="17"/>
                                      </w:rPr>
                                      <w:t> &gt;&gt;</w:t>
                                    </w:r>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Rapport 'Grenzen slechten, regio’s verbinden, mensen bewegen'</w:t>
                                    </w:r>
                                  </w:p>
                                </w:tc>
                              </w:tr>
                              <w:tr w:rsidR="00010783">
                                <w:trPr>
                                  <w:tblCellSpacing w:w="0" w:type="dxa"/>
                                </w:trPr>
                                <w:tc>
                                  <w:tcPr>
                                    <w:tcW w:w="0" w:type="auto"/>
                                    <w:tcMar>
                                      <w:top w:w="150" w:type="dxa"/>
                                      <w:left w:w="0" w:type="dxa"/>
                                      <w:bottom w:w="210" w:type="dxa"/>
                                      <w:right w:w="0" w:type="dxa"/>
                                    </w:tcMar>
                                    <w:hideMark/>
                                  </w:tcPr>
                                  <w:p w:rsidR="00010783" w:rsidRDefault="00010783">
                                    <w:pPr>
                                      <w:pStyle w:val="Normaalweb"/>
                                      <w:spacing w:line="225" w:lineRule="exact"/>
                                      <w:rPr>
                                        <w:rFonts w:ascii="Arial" w:hAnsi="Arial" w:cs="Arial"/>
                                        <w:color w:val="58585A"/>
                                        <w:sz w:val="17"/>
                                        <w:szCs w:val="17"/>
                                      </w:rPr>
                                    </w:pPr>
                                    <w:r>
                                      <w:rPr>
                                        <w:rFonts w:ascii="Arial" w:hAnsi="Arial" w:cs="Arial"/>
                                        <w:color w:val="58585A"/>
                                        <w:sz w:val="17"/>
                                        <w:szCs w:val="17"/>
                                      </w:rPr>
                                      <w:t xml:space="preserve">Het </w:t>
                                    </w:r>
                                    <w:r>
                                      <w:rPr>
                                        <w:rFonts w:ascii="Arial" w:hAnsi="Arial" w:cs="Arial"/>
                                        <w:i/>
                                        <w:iCs/>
                                        <w:color w:val="58585A"/>
                                        <w:sz w:val="17"/>
                                        <w:szCs w:val="17"/>
                                      </w:rPr>
                                      <w:t>Actieteam Grensoverschrijdende Economie en Arbeid</w:t>
                                    </w:r>
                                    <w:r>
                                      <w:rPr>
                                        <w:rFonts w:ascii="Arial" w:hAnsi="Arial" w:cs="Arial"/>
                                        <w:color w:val="58585A"/>
                                        <w:sz w:val="17"/>
                                        <w:szCs w:val="17"/>
                                      </w:rPr>
                                      <w:t xml:space="preserve"> heeft in samenwerking met bestuurders, experts en professionals uit Nederland, België en Duitsland een rapport met een actieagenda opgesteld. Hierin wordt concreet aangegeven welke acties in de komende periode moeten worden uitgevoerd om het voor Nederlanders, Belgen en Duitsers eenvoudiger te maken om in een buurland te werken, ondernemen of studeren.</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59" w:tgtFrame="_blank" w:history="1">
                                      <w:r>
                                        <w:rPr>
                                          <w:rStyle w:val="Hyperlink"/>
                                          <w:rFonts w:ascii="Arial" w:eastAsia="Times New Roman" w:hAnsi="Arial" w:cs="Arial"/>
                                          <w:b/>
                                          <w:bCs/>
                                          <w:color w:val="8A0066"/>
                                          <w:sz w:val="17"/>
                                          <w:szCs w:val="17"/>
                                        </w:rPr>
                                        <w:t>Bericht Rijksoverheid</w:t>
                                      </w:r>
                                    </w:hyperlink>
                                    <w:r>
                                      <w:rPr>
                                        <w:rFonts w:ascii="Arial" w:eastAsia="Times New Roman" w:hAnsi="Arial" w:cs="Arial"/>
                                        <w:b/>
                                        <w:bCs/>
                                        <w:color w:val="8A0066"/>
                                        <w:sz w:val="17"/>
                                        <w:szCs w:val="17"/>
                                      </w:rPr>
                                      <w:t> &gt;&gt;</w:t>
                                    </w:r>
                                    <w:r>
                                      <w:rPr>
                                        <w:rFonts w:ascii="Arial" w:eastAsia="Times New Roman" w:hAnsi="Arial" w:cs="Arial"/>
                                        <w:b/>
                                        <w:bCs/>
                                        <w:color w:val="8A0066"/>
                                        <w:sz w:val="17"/>
                                        <w:szCs w:val="17"/>
                                      </w:rPr>
                                      <w:br/>
                                    </w:r>
                                    <w:hyperlink r:id="rId60" w:tgtFrame="_blank" w:history="1">
                                      <w:r>
                                        <w:rPr>
                                          <w:rStyle w:val="Hyperlink"/>
                                          <w:rFonts w:ascii="Arial" w:eastAsia="Times New Roman" w:hAnsi="Arial" w:cs="Arial"/>
                                          <w:b/>
                                          <w:bCs/>
                                          <w:color w:val="8A0066"/>
                                          <w:sz w:val="17"/>
                                          <w:szCs w:val="17"/>
                                        </w:rPr>
                                        <w:t>Factsheet</w:t>
                                      </w:r>
                                    </w:hyperlink>
                                    <w:r>
                                      <w:rPr>
                                        <w:rFonts w:ascii="Arial" w:eastAsia="Times New Roman" w:hAnsi="Arial" w:cs="Arial"/>
                                        <w:b/>
                                        <w:bCs/>
                                        <w:color w:val="8A0066"/>
                                        <w:sz w:val="17"/>
                                        <w:szCs w:val="17"/>
                                      </w:rPr>
                                      <w:t> &gt;&gt;</w:t>
                                    </w:r>
                                    <w:r>
                                      <w:rPr>
                                        <w:rFonts w:ascii="Arial" w:eastAsia="Times New Roman" w:hAnsi="Arial" w:cs="Arial"/>
                                        <w:b/>
                                        <w:bCs/>
                                        <w:color w:val="8A0066"/>
                                        <w:sz w:val="17"/>
                                        <w:szCs w:val="17"/>
                                      </w:rPr>
                                      <w:br/>
                                    </w:r>
                                    <w:hyperlink r:id="rId61" w:tgtFrame="_blank" w:history="1">
                                      <w:r>
                                        <w:rPr>
                                          <w:rStyle w:val="Hyperlink"/>
                                          <w:rFonts w:ascii="Arial" w:eastAsia="Times New Roman" w:hAnsi="Arial" w:cs="Arial"/>
                                          <w:b/>
                                          <w:bCs/>
                                          <w:color w:val="8A0066"/>
                                          <w:sz w:val="17"/>
                                          <w:szCs w:val="17"/>
                                        </w:rPr>
                                        <w:t>Actieagenda</w:t>
                                      </w:r>
                                    </w:hyperlink>
                                    <w:r>
                                      <w:rPr>
                                        <w:rFonts w:ascii="Arial" w:eastAsia="Times New Roman" w:hAnsi="Arial" w:cs="Arial"/>
                                        <w:b/>
                                        <w:bCs/>
                                        <w:color w:val="8A0066"/>
                                        <w:sz w:val="17"/>
                                        <w:szCs w:val="17"/>
                                      </w:rPr>
                                      <w:t> &gt;&gt;</w:t>
                                    </w:r>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010783">
                                <w:trPr>
                                  <w:tblCellSpacing w:w="0" w:type="dxa"/>
                                </w:trPr>
                                <w:tc>
                                  <w:tcPr>
                                    <w:tcW w:w="0" w:type="auto"/>
                                    <w:hideMark/>
                                  </w:tcPr>
                                  <w:p w:rsidR="00010783" w:rsidRDefault="00010783">
                                    <w:pPr>
                                      <w:rPr>
                                        <w:rFonts w:ascii="Arial" w:eastAsia="Times New Roman" w:hAnsi="Arial" w:cs="Arial"/>
                                        <w:color w:val="8A0066"/>
                                        <w:sz w:val="20"/>
                                        <w:szCs w:val="20"/>
                                      </w:rPr>
                                    </w:pPr>
                                    <w:r>
                                      <w:rPr>
                                        <w:rFonts w:ascii="Arial" w:eastAsia="Times New Roman" w:hAnsi="Arial" w:cs="Arial"/>
                                        <w:b/>
                                        <w:bCs/>
                                        <w:color w:val="8A0066"/>
                                        <w:sz w:val="20"/>
                                        <w:szCs w:val="20"/>
                                      </w:rPr>
                                      <w:t>Hoge verwachtingen van 'super-Duits' op mbo</w:t>
                                    </w:r>
                                  </w:p>
                                </w:tc>
                              </w:tr>
                              <w:tr w:rsidR="00010783">
                                <w:trPr>
                                  <w:tblCellSpacing w:w="0" w:type="dxa"/>
                                </w:trPr>
                                <w:tc>
                                  <w:tcPr>
                                    <w:tcW w:w="0" w:type="auto"/>
                                    <w:tcMar>
                                      <w:top w:w="150" w:type="dxa"/>
                                      <w:left w:w="0" w:type="dxa"/>
                                      <w:bottom w:w="210" w:type="dxa"/>
                                      <w:right w:w="0" w:type="dxa"/>
                                    </w:tcMar>
                                    <w:hideMark/>
                                  </w:tcPr>
                                  <w:p w:rsidR="00010783" w:rsidRDefault="00010783">
                                    <w:pPr>
                                      <w:pStyle w:val="Normaalweb"/>
                                      <w:spacing w:line="225" w:lineRule="exact"/>
                                      <w:rPr>
                                        <w:rFonts w:ascii="Arial" w:hAnsi="Arial" w:cs="Arial"/>
                                        <w:color w:val="58585A"/>
                                        <w:sz w:val="17"/>
                                        <w:szCs w:val="17"/>
                                      </w:rPr>
                                    </w:pPr>
                                    <w:r>
                                      <w:rPr>
                                        <w:rFonts w:ascii="Arial" w:hAnsi="Arial" w:cs="Arial"/>
                                        <w:color w:val="58585A"/>
                                        <w:sz w:val="17"/>
                                        <w:szCs w:val="17"/>
                                      </w:rPr>
                                      <w:t xml:space="preserve">Duizenden scholieren op het mbo krijgen de komende jaren te maken met een totaal vernieuwd vak Duits. Dat levert hen een diploma op met het stempel van het wereldwijd bekende Goethe-instituut. Het ‘super-Duits’ moet een einde maken aan al jaren dalende belangstelling voor de taal bij scholieren. Dat </w:t>
                                    </w:r>
                                    <w:r>
                                      <w:rPr>
                                        <w:rFonts w:ascii="Arial" w:hAnsi="Arial" w:cs="Arial"/>
                                        <w:color w:val="58585A"/>
                                        <w:sz w:val="17"/>
                                        <w:szCs w:val="17"/>
                                      </w:rPr>
                                      <w:lastRenderedPageBreak/>
                                      <w:t>is vooral in de grensregio voelbaar, want veel mbo'ers zijn voor hun latere werkkring aangewezen op hun directe omgeving. Het plan werd maandag 30 januari gepresenteerd op een conferentie in Nijmegen over samenwerken in de grensregio.</w:t>
                                    </w:r>
                                  </w:p>
                                </w:tc>
                              </w:tr>
                              <w:tr w:rsidR="00010783">
                                <w:trPr>
                                  <w:tblCellSpacing w:w="0" w:type="dxa"/>
                                </w:trPr>
                                <w:tc>
                                  <w:tcPr>
                                    <w:tcW w:w="0" w:type="auto"/>
                                    <w:vAlign w:val="center"/>
                                    <w:hideMark/>
                                  </w:tcPr>
                                  <w:p w:rsidR="00010783" w:rsidRDefault="00010783">
                                    <w:pPr>
                                      <w:rPr>
                                        <w:rFonts w:ascii="Arial" w:eastAsia="Times New Roman" w:hAnsi="Arial" w:cs="Arial"/>
                                        <w:b/>
                                        <w:bCs/>
                                        <w:color w:val="8A0066"/>
                                        <w:sz w:val="17"/>
                                        <w:szCs w:val="17"/>
                                      </w:rPr>
                                    </w:pPr>
                                    <w:hyperlink r:id="rId62" w:tgtFrame="_blank" w:history="1">
                                      <w:r>
                                        <w:rPr>
                                          <w:rStyle w:val="Hyperlink"/>
                                          <w:rFonts w:ascii="Arial" w:eastAsia="Times New Roman" w:hAnsi="Arial" w:cs="Arial"/>
                                          <w:b/>
                                          <w:bCs/>
                                          <w:color w:val="8A0066"/>
                                          <w:sz w:val="17"/>
                                          <w:szCs w:val="17"/>
                                        </w:rPr>
                                        <w:t>Bericht De Gelderlander</w:t>
                                      </w:r>
                                    </w:hyperlink>
                                    <w:r>
                                      <w:rPr>
                                        <w:rFonts w:ascii="Arial" w:eastAsia="Times New Roman" w:hAnsi="Arial" w:cs="Arial"/>
                                        <w:b/>
                                        <w:bCs/>
                                        <w:color w:val="8A0066"/>
                                        <w:sz w:val="17"/>
                                        <w:szCs w:val="17"/>
                                      </w:rPr>
                                      <w:t> &gt;&gt;</w:t>
                                    </w:r>
                                  </w:p>
                                </w:tc>
                              </w:tr>
                            </w:tbl>
                            <w:p w:rsidR="00010783" w:rsidRDefault="00010783">
                              <w:pPr>
                                <w:rPr>
                                  <w:rFonts w:eastAsia="Times New Roman"/>
                                  <w:sz w:val="20"/>
                                  <w:szCs w:val="20"/>
                                </w:rPr>
                              </w:pP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lastRenderedPageBreak/>
                                <w:t> </w:t>
                              </w:r>
                            </w:p>
                          </w:tc>
                        </w:tr>
                      </w:tbl>
                      <w:p w:rsidR="00010783" w:rsidRDefault="00010783">
                        <w:pPr>
                          <w:jc w:val="center"/>
                          <w:rPr>
                            <w:rFonts w:ascii="Arial" w:eastAsia="Times New Roman" w:hAnsi="Arial" w:cs="Arial"/>
                            <w:vanish/>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rHeight w:val="13"/>
                            <w:tblCellSpacing w:w="0" w:type="dxa"/>
                            <w:jc w:val="center"/>
                          </w:trPr>
                          <w:tc>
                            <w:tcPr>
                              <w:tcW w:w="0" w:type="auto"/>
                              <w:shd w:val="clear" w:color="auto" w:fill="58585A"/>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noProof/>
                                  <w:color w:val="58585A"/>
                                  <w:sz w:val="2"/>
                                  <w:szCs w:val="2"/>
                                </w:rPr>
                                <w:drawing>
                                  <wp:inline distT="0" distB="0" distL="0" distR="0">
                                    <wp:extent cx="8255" cy="8255"/>
                                    <wp:effectExtent l="0" t="0" r="0" b="0"/>
                                    <wp:docPr id="3" name="Afbeelding 3" descr="http://images.m15.mailplus.nl/ts/cinop/Nieuwsbrief_Signaal__responsive_/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15.mailplus.nl/ts/cinop/Nieuwsbrief_Signaal__responsive_/images/1.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010783">
                          <w:trPr>
                            <w:trHeight w:val="367"/>
                            <w:tblCellSpacing w:w="0" w:type="dxa"/>
                            <w:jc w:val="center"/>
                          </w:trPr>
                          <w:tc>
                            <w:tcPr>
                              <w:tcW w:w="0" w:type="auto"/>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010783" w:rsidRDefault="00010783">
                        <w:pPr>
                          <w:jc w:val="center"/>
                          <w:rPr>
                            <w:rFonts w:eastAsia="Times New Roman"/>
                            <w:sz w:val="20"/>
                            <w:szCs w:val="20"/>
                          </w:rPr>
                        </w:pPr>
                      </w:p>
                    </w:tc>
                  </w:tr>
                </w:tbl>
                <w:p w:rsidR="00010783" w:rsidRDefault="00010783">
                  <w:pPr>
                    <w:jc w:val="center"/>
                    <w:rPr>
                      <w:rFonts w:eastAsia="Times New Roman"/>
                      <w:sz w:val="20"/>
                      <w:szCs w:val="20"/>
                    </w:rPr>
                  </w:pPr>
                </w:p>
              </w:tc>
            </w:tr>
          </w:tbl>
          <w:p w:rsidR="00010783" w:rsidRDefault="00010783">
            <w:pPr>
              <w:jc w:val="center"/>
              <w:rPr>
                <w:rFonts w:ascii="Arial" w:eastAsia="Times New Roman" w:hAnsi="Arial" w:cs="Arial"/>
                <w:color w:val="58585A"/>
                <w:sz w:val="17"/>
                <w:szCs w:val="17"/>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010783">
              <w:trPr>
                <w:tblCellSpacing w:w="0" w:type="dxa"/>
                <w:jc w:val="center"/>
              </w:trPr>
              <w:tc>
                <w:tcPr>
                  <w:tcW w:w="0" w:type="auto"/>
                  <w:shd w:val="clear" w:color="auto" w:fill="890066"/>
                  <w:hideMark/>
                </w:tcPr>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010783">
                    <w:trPr>
                      <w:tblCellSpacing w:w="0" w:type="dxa"/>
                      <w:jc w:val="center"/>
                    </w:trPr>
                    <w:tc>
                      <w:tcPr>
                        <w:tcW w:w="0" w:type="auto"/>
                        <w:tcMar>
                          <w:top w:w="900" w:type="dxa"/>
                          <w:left w:w="0" w:type="dxa"/>
                          <w:bottom w:w="1035" w:type="dxa"/>
                          <w:right w:w="0" w:type="dxa"/>
                        </w:tcMar>
                        <w:hideMark/>
                      </w:tcPr>
                      <w:tbl>
                        <w:tblPr>
                          <w:tblW w:w="5000" w:type="pct"/>
                          <w:jc w:val="center"/>
                          <w:tblCellSpacing w:w="0" w:type="dxa"/>
                          <w:shd w:val="clear" w:color="auto" w:fill="890066"/>
                          <w:tblCellMar>
                            <w:left w:w="0" w:type="dxa"/>
                            <w:right w:w="0" w:type="dxa"/>
                          </w:tblCellMar>
                          <w:tblLook w:val="04A0" w:firstRow="1" w:lastRow="0" w:firstColumn="1" w:lastColumn="0" w:noHBand="0" w:noVBand="1"/>
                        </w:tblPr>
                        <w:tblGrid>
                          <w:gridCol w:w="5027"/>
                          <w:gridCol w:w="262"/>
                          <w:gridCol w:w="2566"/>
                        </w:tblGrid>
                        <w:tr w:rsidR="00010783">
                          <w:trPr>
                            <w:trHeight w:val="511"/>
                            <w:tblCellSpacing w:w="0" w:type="dxa"/>
                            <w:jc w:val="center"/>
                          </w:trPr>
                          <w:tc>
                            <w:tcPr>
                              <w:tcW w:w="5027" w:type="dxa"/>
                              <w:shd w:val="clear" w:color="auto" w:fill="890066"/>
                              <w:hideMark/>
                            </w:tcPr>
                            <w:tbl>
                              <w:tblPr>
                                <w:tblW w:w="0" w:type="auto"/>
                                <w:tblCellSpacing w:w="0" w:type="dxa"/>
                                <w:tblCellMar>
                                  <w:left w:w="0" w:type="dxa"/>
                                  <w:right w:w="0" w:type="dxa"/>
                                </w:tblCellMar>
                                <w:tblLook w:val="04A0" w:firstRow="1" w:lastRow="0" w:firstColumn="1" w:lastColumn="0" w:noHBand="0" w:noVBand="1"/>
                              </w:tblPr>
                              <w:tblGrid>
                                <w:gridCol w:w="2945"/>
                              </w:tblGrid>
                              <w:tr w:rsidR="0001078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945"/>
                                    </w:tblGrid>
                                    <w:tr w:rsidR="00010783">
                                      <w:trPr>
                                        <w:tblCellSpacing w:w="0" w:type="dxa"/>
                                      </w:trPr>
                                      <w:tc>
                                        <w:tcPr>
                                          <w:tcW w:w="2566" w:type="dxa"/>
                                          <w:hideMark/>
                                        </w:tcPr>
                                        <w:p w:rsidR="00010783" w:rsidRDefault="00010783">
                                          <w:pPr>
                                            <w:spacing w:line="0" w:lineRule="atLeast"/>
                                            <w:rPr>
                                              <w:rFonts w:ascii="Arial" w:eastAsia="Times New Roman" w:hAnsi="Arial" w:cs="Arial"/>
                                              <w:color w:val="58585A"/>
                                              <w:sz w:val="17"/>
                                              <w:szCs w:val="17"/>
                                            </w:rPr>
                                          </w:pPr>
                                          <w:r>
                                            <w:rPr>
                                              <w:rFonts w:ascii="Arial" w:eastAsia="Times New Roman" w:hAnsi="Arial" w:cs="Arial"/>
                                              <w:noProof/>
                                              <w:color w:val="8A0066"/>
                                              <w:sz w:val="17"/>
                                              <w:szCs w:val="17"/>
                                            </w:rPr>
                                            <w:drawing>
                                              <wp:inline distT="0" distB="0" distL="0" distR="0">
                                                <wp:extent cx="1870075" cy="540385"/>
                                                <wp:effectExtent l="0" t="0" r="0" b="0"/>
                                                <wp:docPr id="2" name="Afbeelding 2" descr="ECBO">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BO"/>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70075" cy="540385"/>
                                                        </a:xfrm>
                                                        <a:prstGeom prst="rect">
                                                          <a:avLst/>
                                                        </a:prstGeom>
                                                        <a:noFill/>
                                                        <a:ln>
                                                          <a:noFill/>
                                                        </a:ln>
                                                      </pic:spPr>
                                                    </pic:pic>
                                                  </a:graphicData>
                                                </a:graphic>
                                              </wp:inline>
                                            </w:drawing>
                                          </w:r>
                                        </w:p>
                                      </w:tc>
                                    </w:tr>
                                  </w:tbl>
                                  <w:p w:rsidR="00010783" w:rsidRDefault="00010783">
                                    <w:pPr>
                                      <w:rPr>
                                        <w:rFonts w:eastAsia="Times New Roman"/>
                                        <w:sz w:val="20"/>
                                        <w:szCs w:val="20"/>
                                      </w:rPr>
                                    </w:pPr>
                                  </w:p>
                                </w:tc>
                              </w:tr>
                            </w:tbl>
                            <w:p w:rsidR="00010783" w:rsidRDefault="00010783">
                              <w:pPr>
                                <w:rPr>
                                  <w:rFonts w:eastAsia="Times New Roman"/>
                                  <w:sz w:val="20"/>
                                  <w:szCs w:val="20"/>
                                </w:rPr>
                              </w:pPr>
                            </w:p>
                          </w:tc>
                          <w:tc>
                            <w:tcPr>
                              <w:tcW w:w="262" w:type="dxa"/>
                              <w:shd w:val="clear" w:color="auto" w:fill="890066"/>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c>
                            <w:tcPr>
                              <w:tcW w:w="0" w:type="auto"/>
                              <w:shd w:val="clear" w:color="auto" w:fill="890066"/>
                              <w:hideMark/>
                            </w:tcPr>
                            <w:tbl>
                              <w:tblPr>
                                <w:tblW w:w="5000" w:type="pct"/>
                                <w:tblCellSpacing w:w="0" w:type="dxa"/>
                                <w:tblCellMar>
                                  <w:left w:w="0" w:type="dxa"/>
                                  <w:right w:w="0" w:type="dxa"/>
                                </w:tblCellMar>
                                <w:tblLook w:val="04A0" w:firstRow="1" w:lastRow="0" w:firstColumn="1" w:lastColumn="0" w:noHBand="0" w:noVBand="1"/>
                              </w:tblPr>
                              <w:tblGrid>
                                <w:gridCol w:w="2566"/>
                              </w:tblGrid>
                              <w:tr w:rsidR="00010783">
                                <w:trPr>
                                  <w:tblCellSpacing w:w="0" w:type="dxa"/>
                                </w:trPr>
                                <w:tc>
                                  <w:tcPr>
                                    <w:tcW w:w="0" w:type="auto"/>
                                    <w:tcMar>
                                      <w:top w:w="0" w:type="dxa"/>
                                      <w:left w:w="0" w:type="dxa"/>
                                      <w:bottom w:w="90" w:type="dxa"/>
                                      <w:right w:w="0" w:type="dxa"/>
                                    </w:tcMar>
                                    <w:vAlign w:val="center"/>
                                    <w:hideMark/>
                                  </w:tcPr>
                                  <w:p w:rsidR="00010783" w:rsidRDefault="00010783">
                                    <w:pPr>
                                      <w:rPr>
                                        <w:rFonts w:ascii="Arial" w:eastAsia="Times New Roman" w:hAnsi="Arial" w:cs="Arial"/>
                                        <w:b/>
                                        <w:bCs/>
                                        <w:caps/>
                                        <w:color w:val="FFFFFE"/>
                                        <w:sz w:val="23"/>
                                        <w:szCs w:val="23"/>
                                      </w:rPr>
                                    </w:pPr>
                                    <w:r>
                                      <w:rPr>
                                        <w:rFonts w:ascii="Arial" w:eastAsia="Times New Roman" w:hAnsi="Arial" w:cs="Arial"/>
                                        <w:b/>
                                        <w:bCs/>
                                        <w:caps/>
                                        <w:color w:val="FFFFFE"/>
                                        <w:sz w:val="23"/>
                                        <w:szCs w:val="23"/>
                                      </w:rPr>
                                      <w:t>contactgegevens</w:t>
                                    </w:r>
                                  </w:p>
                                </w:tc>
                              </w:tr>
                              <w:tr w:rsidR="00010783">
                                <w:trPr>
                                  <w:trHeight w:val="13"/>
                                  <w:tblCellSpacing w:w="0" w:type="dxa"/>
                                </w:trPr>
                                <w:tc>
                                  <w:tcPr>
                                    <w:tcW w:w="0" w:type="auto"/>
                                    <w:shd w:val="clear" w:color="auto" w:fill="FFFFFF"/>
                                    <w:vAlign w:val="center"/>
                                    <w:hideMark/>
                                  </w:tcPr>
                                  <w:p w:rsidR="00010783" w:rsidRDefault="00010783">
                                    <w:pPr>
                                      <w:spacing w:line="0" w:lineRule="atLeast"/>
                                      <w:rPr>
                                        <w:rFonts w:ascii="Arial" w:eastAsia="Times New Roman" w:hAnsi="Arial" w:cs="Arial"/>
                                        <w:color w:val="58585A"/>
                                        <w:sz w:val="2"/>
                                        <w:szCs w:val="2"/>
                                      </w:rPr>
                                    </w:pPr>
                                    <w:r>
                                      <w:rPr>
                                        <w:rFonts w:ascii="Arial" w:eastAsia="Times New Roman" w:hAnsi="Arial" w:cs="Arial"/>
                                        <w:noProof/>
                                        <w:color w:val="58585A"/>
                                        <w:sz w:val="2"/>
                                        <w:szCs w:val="2"/>
                                      </w:rPr>
                                      <w:drawing>
                                        <wp:inline distT="0" distB="0" distL="0" distR="0">
                                          <wp:extent cx="8255" cy="8255"/>
                                          <wp:effectExtent l="0" t="0" r="0" b="0"/>
                                          <wp:docPr id="1" name="Afbeelding 1" descr="http://images.m15.mailplus.nl/ts/cinop/Nieuwsbrief_Signaal__responsive_/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15.mailplus.nl/ts/cinop/Nieuwsbrief_Signaal__responsive_/images/1.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010783">
                                <w:trPr>
                                  <w:tblCellSpacing w:w="0" w:type="dxa"/>
                                </w:trPr>
                                <w:tc>
                                  <w:tcPr>
                                    <w:tcW w:w="0" w:type="auto"/>
                                    <w:tcMar>
                                      <w:top w:w="90" w:type="dxa"/>
                                      <w:left w:w="0" w:type="dxa"/>
                                      <w:bottom w:w="0" w:type="dxa"/>
                                      <w:right w:w="0" w:type="dxa"/>
                                    </w:tcMar>
                                    <w:hideMark/>
                                  </w:tcPr>
                                  <w:p w:rsidR="00010783" w:rsidRDefault="00010783">
                                    <w:pPr>
                                      <w:spacing w:line="225" w:lineRule="exact"/>
                                      <w:rPr>
                                        <w:rFonts w:ascii="Arial" w:eastAsia="Times New Roman" w:hAnsi="Arial" w:cs="Arial"/>
                                        <w:color w:val="FFFFFE"/>
                                        <w:sz w:val="15"/>
                                        <w:szCs w:val="15"/>
                                      </w:rPr>
                                    </w:pPr>
                                    <w:r>
                                      <w:rPr>
                                        <w:rFonts w:ascii="Arial" w:eastAsia="Times New Roman" w:hAnsi="Arial" w:cs="Arial"/>
                                        <w:color w:val="FFFFFE"/>
                                        <w:sz w:val="15"/>
                                        <w:szCs w:val="15"/>
                                      </w:rPr>
                                      <w:t>Postbus 1585</w:t>
                                    </w:r>
                                    <w:r>
                                      <w:rPr>
                                        <w:rFonts w:ascii="Arial" w:eastAsia="Times New Roman" w:hAnsi="Arial" w:cs="Arial"/>
                                        <w:color w:val="FFFFFE"/>
                                        <w:sz w:val="15"/>
                                        <w:szCs w:val="15"/>
                                      </w:rPr>
                                      <w:br/>
                                      <w:t>5200 BP 's-Hertogenbosch</w:t>
                                    </w:r>
                                    <w:r>
                                      <w:rPr>
                                        <w:rFonts w:ascii="Arial" w:eastAsia="Times New Roman" w:hAnsi="Arial" w:cs="Arial"/>
                                        <w:color w:val="FFFFFE"/>
                                        <w:sz w:val="15"/>
                                        <w:szCs w:val="15"/>
                                      </w:rPr>
                                      <w:br/>
                                    </w:r>
                                    <w:r>
                                      <w:rPr>
                                        <w:rFonts w:ascii="Arial" w:eastAsia="Times New Roman" w:hAnsi="Arial" w:cs="Arial"/>
                                        <w:color w:val="FFFFFE"/>
                                        <w:sz w:val="15"/>
                                        <w:szCs w:val="15"/>
                                      </w:rPr>
                                      <w:br/>
                                      <w:t xml:space="preserve">T </w:t>
                                    </w:r>
                                    <w:hyperlink r:id="rId65" w:history="1">
                                      <w:r>
                                        <w:rPr>
                                          <w:rStyle w:val="Hyperlink"/>
                                          <w:rFonts w:ascii="Arial" w:eastAsia="Times New Roman" w:hAnsi="Arial" w:cs="Arial"/>
                                          <w:color w:val="FFFFFE"/>
                                          <w:sz w:val="15"/>
                                          <w:szCs w:val="15"/>
                                        </w:rPr>
                                        <w:t>073 687 25 00</w:t>
                                      </w:r>
                                    </w:hyperlink>
                                    <w:r>
                                      <w:rPr>
                                        <w:rFonts w:ascii="Arial" w:eastAsia="Times New Roman" w:hAnsi="Arial" w:cs="Arial"/>
                                        <w:color w:val="FFFFFE"/>
                                        <w:sz w:val="15"/>
                                        <w:szCs w:val="15"/>
                                      </w:rPr>
                                      <w:br/>
                                      <w:t xml:space="preserve">E </w:t>
                                    </w:r>
                                    <w:hyperlink r:id="rId66" w:history="1">
                                      <w:r>
                                        <w:rPr>
                                          <w:rStyle w:val="Hyperlink"/>
                                          <w:rFonts w:ascii="Arial" w:eastAsia="Times New Roman" w:hAnsi="Arial" w:cs="Arial"/>
                                          <w:color w:val="FFFFFE"/>
                                          <w:sz w:val="15"/>
                                          <w:szCs w:val="15"/>
                                        </w:rPr>
                                        <w:t>info@ecbo.nl</w:t>
                                      </w:r>
                                    </w:hyperlink>
                                  </w:p>
                                </w:tc>
                              </w:tr>
                            </w:tbl>
                            <w:p w:rsidR="00010783" w:rsidRDefault="00010783">
                              <w:pPr>
                                <w:rPr>
                                  <w:rFonts w:eastAsia="Times New Roman"/>
                                  <w:sz w:val="20"/>
                                  <w:szCs w:val="20"/>
                                </w:rPr>
                              </w:pPr>
                            </w:p>
                          </w:tc>
                        </w:tr>
                      </w:tbl>
                      <w:p w:rsidR="00010783" w:rsidRDefault="00010783">
                        <w:pPr>
                          <w:jc w:val="center"/>
                          <w:rPr>
                            <w:rFonts w:eastAsia="Times New Roman"/>
                            <w:sz w:val="20"/>
                            <w:szCs w:val="20"/>
                          </w:rPr>
                        </w:pPr>
                      </w:p>
                    </w:tc>
                  </w:tr>
                </w:tbl>
                <w:p w:rsidR="00010783" w:rsidRDefault="00010783">
                  <w:pPr>
                    <w:jc w:val="center"/>
                    <w:rPr>
                      <w:rFonts w:eastAsia="Times New Roman"/>
                      <w:sz w:val="20"/>
                      <w:szCs w:val="20"/>
                    </w:rPr>
                  </w:pPr>
                </w:p>
              </w:tc>
            </w:tr>
            <w:tr w:rsidR="00010783">
              <w:trPr>
                <w:tblCellSpacing w:w="0" w:type="dxa"/>
                <w:jc w:val="center"/>
              </w:trPr>
              <w:tc>
                <w:tcPr>
                  <w:tcW w:w="0" w:type="auto"/>
                  <w:tcMar>
                    <w:top w:w="255" w:type="dxa"/>
                    <w:left w:w="360" w:type="dxa"/>
                    <w:bottom w:w="285" w:type="dxa"/>
                    <w:right w:w="36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6"/>
                    <w:gridCol w:w="6"/>
                  </w:tblGrid>
                  <w:tr w:rsidR="00010783" w:rsidTr="00010783">
                    <w:trPr>
                      <w:tblCellSpacing w:w="0" w:type="dxa"/>
                      <w:jc w:val="center"/>
                    </w:trPr>
                    <w:tc>
                      <w:tcPr>
                        <w:tcW w:w="0" w:type="auto"/>
                        <w:vAlign w:val="center"/>
                      </w:tcPr>
                      <w:p w:rsidR="00010783" w:rsidRDefault="00010783">
                        <w:pPr>
                          <w:jc w:val="right"/>
                          <w:rPr>
                            <w:rFonts w:eastAsia="Times New Roman"/>
                            <w:sz w:val="20"/>
                            <w:szCs w:val="20"/>
                          </w:rPr>
                        </w:pPr>
                      </w:p>
                    </w:tc>
                    <w:tc>
                      <w:tcPr>
                        <w:tcW w:w="0" w:type="auto"/>
                        <w:vAlign w:val="center"/>
                      </w:tcPr>
                      <w:p w:rsidR="00010783" w:rsidRDefault="00010783">
                        <w:pPr>
                          <w:rPr>
                            <w:rFonts w:eastAsia="Times New Roman"/>
                            <w:sz w:val="20"/>
                            <w:szCs w:val="20"/>
                          </w:rPr>
                        </w:pPr>
                      </w:p>
                    </w:tc>
                  </w:tr>
                </w:tbl>
                <w:p w:rsidR="00010783" w:rsidRDefault="00010783">
                  <w:pPr>
                    <w:jc w:val="center"/>
                    <w:rPr>
                      <w:rFonts w:eastAsia="Times New Roman"/>
                      <w:sz w:val="20"/>
                      <w:szCs w:val="20"/>
                    </w:rPr>
                  </w:pPr>
                </w:p>
              </w:tc>
            </w:tr>
          </w:tbl>
          <w:p w:rsidR="00010783" w:rsidRDefault="00010783">
            <w:pPr>
              <w:jc w:val="center"/>
              <w:rPr>
                <w:rFonts w:eastAsia="Times New Roman"/>
                <w:sz w:val="20"/>
                <w:szCs w:val="20"/>
              </w:rPr>
            </w:pPr>
          </w:p>
        </w:tc>
      </w:tr>
    </w:tbl>
    <w:p w:rsidR="007A5D26" w:rsidRDefault="007A5D26"/>
    <w:sectPr w:rsidR="007A5D26">
      <w:footerReference w:type="default" r:id="rId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DC2" w:rsidRDefault="007E2DC2" w:rsidP="00010783">
      <w:r>
        <w:separator/>
      </w:r>
    </w:p>
  </w:endnote>
  <w:endnote w:type="continuationSeparator" w:id="0">
    <w:p w:rsidR="007E2DC2" w:rsidRDefault="007E2DC2" w:rsidP="0001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417603"/>
      <w:docPartObj>
        <w:docPartGallery w:val="Page Numbers (Bottom of Page)"/>
        <w:docPartUnique/>
      </w:docPartObj>
    </w:sdtPr>
    <w:sdtContent>
      <w:p w:rsidR="00010783" w:rsidRDefault="00010783">
        <w:pPr>
          <w:pStyle w:val="Voettekst"/>
          <w:jc w:val="right"/>
        </w:pPr>
        <w:r>
          <w:fldChar w:fldCharType="begin"/>
        </w:r>
        <w:r>
          <w:instrText>PAGE   \* MERGEFORMAT</w:instrText>
        </w:r>
        <w:r>
          <w:fldChar w:fldCharType="separate"/>
        </w:r>
        <w:r>
          <w:rPr>
            <w:noProof/>
          </w:rPr>
          <w:t>2</w:t>
        </w:r>
        <w:r>
          <w:fldChar w:fldCharType="end"/>
        </w:r>
      </w:p>
    </w:sdtContent>
  </w:sdt>
  <w:p w:rsidR="00010783" w:rsidRDefault="0001078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DC2" w:rsidRDefault="007E2DC2" w:rsidP="00010783">
      <w:r>
        <w:separator/>
      </w:r>
    </w:p>
  </w:footnote>
  <w:footnote w:type="continuationSeparator" w:id="0">
    <w:p w:rsidR="007E2DC2" w:rsidRDefault="007E2DC2" w:rsidP="00010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83"/>
    <w:rsid w:val="00010783"/>
    <w:rsid w:val="007A5D26"/>
    <w:rsid w:val="007E2D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F7EE8-2FAF-4BF1-B62A-B81AF0B3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0783"/>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10783"/>
    <w:pPr>
      <w:spacing w:before="100" w:beforeAutospacing="1" w:after="100" w:afterAutospacing="1"/>
    </w:pPr>
  </w:style>
  <w:style w:type="character" w:styleId="Hyperlink">
    <w:name w:val="Hyperlink"/>
    <w:basedOn w:val="Standaardalinea-lettertype"/>
    <w:uiPriority w:val="99"/>
    <w:semiHidden/>
    <w:unhideWhenUsed/>
    <w:rsid w:val="00010783"/>
    <w:rPr>
      <w:color w:val="0000FF"/>
      <w:u w:val="single"/>
    </w:rPr>
  </w:style>
  <w:style w:type="paragraph" w:styleId="Koptekst">
    <w:name w:val="header"/>
    <w:basedOn w:val="Standaard"/>
    <w:link w:val="KoptekstChar"/>
    <w:uiPriority w:val="99"/>
    <w:unhideWhenUsed/>
    <w:rsid w:val="00010783"/>
    <w:pPr>
      <w:tabs>
        <w:tab w:val="center" w:pos="4536"/>
        <w:tab w:val="right" w:pos="9072"/>
      </w:tabs>
    </w:pPr>
  </w:style>
  <w:style w:type="character" w:customStyle="1" w:styleId="KoptekstChar">
    <w:name w:val="Koptekst Char"/>
    <w:basedOn w:val="Standaardalinea-lettertype"/>
    <w:link w:val="Koptekst"/>
    <w:uiPriority w:val="99"/>
    <w:rsid w:val="00010783"/>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010783"/>
    <w:pPr>
      <w:tabs>
        <w:tab w:val="center" w:pos="4536"/>
        <w:tab w:val="right" w:pos="9072"/>
      </w:tabs>
    </w:pPr>
  </w:style>
  <w:style w:type="character" w:customStyle="1" w:styleId="VoettekstChar">
    <w:name w:val="Voettekst Char"/>
    <w:basedOn w:val="Standaardalinea-lettertype"/>
    <w:link w:val="Voettekst"/>
    <w:uiPriority w:val="99"/>
    <w:rsid w:val="00010783"/>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3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nop.m15.mailplus.nl/nct317921642/n5zX4GUFVx8zfRc" TargetMode="External"/><Relationship Id="rId18" Type="http://schemas.openxmlformats.org/officeDocument/2006/relationships/hyperlink" Target="http://cinop.m15.mailplus.nl/nct317921648/n5zX4GUFVx8zfRc" TargetMode="External"/><Relationship Id="rId26" Type="http://schemas.openxmlformats.org/officeDocument/2006/relationships/hyperlink" Target="http://cinop.m15.mailplus.nl/nct317921658/n5zX4GUFVx8zfRc" TargetMode="External"/><Relationship Id="rId39" Type="http://schemas.openxmlformats.org/officeDocument/2006/relationships/image" Target="media/image4.png"/><Relationship Id="rId21" Type="http://schemas.openxmlformats.org/officeDocument/2006/relationships/hyperlink" Target="http://cinop.m15.mailplus.nl/nct317921651/n5zX4GUFVx8zfRc" TargetMode="External"/><Relationship Id="rId34" Type="http://schemas.openxmlformats.org/officeDocument/2006/relationships/hyperlink" Target="http://cinop.m15.mailplus.nl/nct317921667/n5zX4GUFVx8zfRc" TargetMode="External"/><Relationship Id="rId42" Type="http://schemas.openxmlformats.org/officeDocument/2006/relationships/hyperlink" Target="http://cinop.m15.mailplus.nl/nct317921675/n5zX4GUFVx8zfRc" TargetMode="External"/><Relationship Id="rId47" Type="http://schemas.openxmlformats.org/officeDocument/2006/relationships/hyperlink" Target="http://cinop.m15.mailplus.nl/nct317921680/n5zX4GUFVx8zfRc" TargetMode="External"/><Relationship Id="rId50" Type="http://schemas.openxmlformats.org/officeDocument/2006/relationships/hyperlink" Target="http://cinop.m15.mailplus.nl/nct317921683/n5zX4GUFVx8zfRc" TargetMode="External"/><Relationship Id="rId55" Type="http://schemas.openxmlformats.org/officeDocument/2006/relationships/hyperlink" Target="http://cinop.m15.mailplus.nl/nct317921688/n5zX4GUFVx8zfRc" TargetMode="External"/><Relationship Id="rId63" Type="http://schemas.openxmlformats.org/officeDocument/2006/relationships/image" Target="media/image6.gif"/><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cinop.m15.mailplus.nl/nct317921646/n5zX4GUFVx8zfRc" TargetMode="External"/><Relationship Id="rId29" Type="http://schemas.openxmlformats.org/officeDocument/2006/relationships/hyperlink" Target="http://cinop.m15.mailplus.nl/nct317921661/n5zX4GUFVx8zfRc" TargetMode="External"/><Relationship Id="rId1" Type="http://schemas.openxmlformats.org/officeDocument/2006/relationships/styles" Target="styles.xml"/><Relationship Id="rId6" Type="http://schemas.openxmlformats.org/officeDocument/2006/relationships/hyperlink" Target="http://www.ecbo.nl/" TargetMode="External"/><Relationship Id="rId11" Type="http://schemas.openxmlformats.org/officeDocument/2006/relationships/image" Target="media/image3.png"/><Relationship Id="rId24" Type="http://schemas.openxmlformats.org/officeDocument/2006/relationships/hyperlink" Target="http://cinop.m15.mailplus.nl/nct317921654/n5zX4GUFVx8zfRc" TargetMode="External"/><Relationship Id="rId32" Type="http://schemas.openxmlformats.org/officeDocument/2006/relationships/hyperlink" Target="http://cinop.m15.mailplus.nl/nct317921665/n5zX4GUFVx8zfRc" TargetMode="External"/><Relationship Id="rId37" Type="http://schemas.openxmlformats.org/officeDocument/2006/relationships/hyperlink" Target="http://cinop.m15.mailplus.nl/nct317921670/n5zX4GUFVx8zfRc" TargetMode="External"/><Relationship Id="rId40" Type="http://schemas.openxmlformats.org/officeDocument/2006/relationships/hyperlink" Target="http://cinop.m15.mailplus.nl/nct317921673/n5zX4GUFVx8zfRc" TargetMode="External"/><Relationship Id="rId45" Type="http://schemas.openxmlformats.org/officeDocument/2006/relationships/hyperlink" Target="http://cinop.m15.mailplus.nl/nct317921678/n5zX4GUFVx8zfRc" TargetMode="External"/><Relationship Id="rId53" Type="http://schemas.openxmlformats.org/officeDocument/2006/relationships/hyperlink" Target="http://cinop.m15.mailplus.nl/nct317921686/n5zX4GUFVx8zfRc" TargetMode="External"/><Relationship Id="rId58" Type="http://schemas.openxmlformats.org/officeDocument/2006/relationships/hyperlink" Target="http://cinop.m15.mailplus.nl/nct317921690/n5zX4GUFVx8zfRc" TargetMode="External"/><Relationship Id="rId66" Type="http://schemas.openxmlformats.org/officeDocument/2006/relationships/hyperlink" Target="mailto:info@ecbo.nl" TargetMode="External"/><Relationship Id="rId5" Type="http://schemas.openxmlformats.org/officeDocument/2006/relationships/endnotes" Target="endnotes.xml"/><Relationship Id="rId15" Type="http://schemas.openxmlformats.org/officeDocument/2006/relationships/hyperlink" Target="http://cinop.m15.mailplus.nl/nct317921645/n5zX4GUFVx8zfRc" TargetMode="External"/><Relationship Id="rId23" Type="http://schemas.openxmlformats.org/officeDocument/2006/relationships/hyperlink" Target="http://cinop.m15.mailplus.nl/nct317921653/n5zX4GUFVx8zfRc" TargetMode="External"/><Relationship Id="rId28" Type="http://schemas.openxmlformats.org/officeDocument/2006/relationships/hyperlink" Target="http://cinop.m15.mailplus.nl/nct317921660/n5zX4GUFVx8zfRc" TargetMode="External"/><Relationship Id="rId36" Type="http://schemas.openxmlformats.org/officeDocument/2006/relationships/hyperlink" Target="http://cinop.m15.mailplus.nl/nct317921669/n5zX4GUFVx8zfRc" TargetMode="External"/><Relationship Id="rId49" Type="http://schemas.openxmlformats.org/officeDocument/2006/relationships/hyperlink" Target="http://cinop.m15.mailplus.nl/nct317921682/n5zX4GUFVx8zfRc" TargetMode="External"/><Relationship Id="rId57" Type="http://schemas.openxmlformats.org/officeDocument/2006/relationships/hyperlink" Target="http://cinop.m15.mailplus.nl/nct317921689/n5zX4GUFVx8zfRc" TargetMode="External"/><Relationship Id="rId61" Type="http://schemas.openxmlformats.org/officeDocument/2006/relationships/hyperlink" Target="http://cinop.m15.mailplus.nl/nct317921693/n5zX4GUFVx8zfRc" TargetMode="External"/><Relationship Id="rId10" Type="http://schemas.openxmlformats.org/officeDocument/2006/relationships/hyperlink" Target="http://cinop.m15.mailplus.nl/nct317921640/n5zX4GUFVx8zfRc" TargetMode="External"/><Relationship Id="rId19" Type="http://schemas.openxmlformats.org/officeDocument/2006/relationships/hyperlink" Target="http://cinop.m15.mailplus.nl/nct317921649/n5zX4GUFVx8zfRc" TargetMode="External"/><Relationship Id="rId31" Type="http://schemas.openxmlformats.org/officeDocument/2006/relationships/hyperlink" Target="http://cinop.m15.mailplus.nl/nct317921664/n5zX4GUFVx8zfRc" TargetMode="External"/><Relationship Id="rId44" Type="http://schemas.openxmlformats.org/officeDocument/2006/relationships/hyperlink" Target="http://cinop.m15.mailplus.nl/nct317921677/n5zX4GUFVx8zfRc" TargetMode="External"/><Relationship Id="rId52" Type="http://schemas.openxmlformats.org/officeDocument/2006/relationships/hyperlink" Target="http://cinop.m15.mailplus.nl/nct317921685/n5zX4GUFVx8zfRc" TargetMode="External"/><Relationship Id="rId60" Type="http://schemas.openxmlformats.org/officeDocument/2006/relationships/hyperlink" Target="http://cinop.m15.mailplus.nl/nct317921692/n5zX4GUFVx8zfRc" TargetMode="External"/><Relationship Id="rId65" Type="http://schemas.openxmlformats.org/officeDocument/2006/relationships/hyperlink" Target="tel:+31736872500" TargetMode="External"/><Relationship Id="rId4" Type="http://schemas.openxmlformats.org/officeDocument/2006/relationships/footnotes" Target="footnotes.xml"/><Relationship Id="rId9" Type="http://schemas.openxmlformats.org/officeDocument/2006/relationships/hyperlink" Target="http://cinop.m15.mailplus.nl/nct317921639/n5zX4GUFVx8zfRc" TargetMode="External"/><Relationship Id="rId14" Type="http://schemas.openxmlformats.org/officeDocument/2006/relationships/hyperlink" Target="http://cinop.m15.mailplus.nl/nct317921643/n5zX4GUFVx8zfRc" TargetMode="External"/><Relationship Id="rId22" Type="http://schemas.openxmlformats.org/officeDocument/2006/relationships/hyperlink" Target="http://cinop.m15.mailplus.nl/nct317921652/n5zX4GUFVx8zfRc" TargetMode="External"/><Relationship Id="rId27" Type="http://schemas.openxmlformats.org/officeDocument/2006/relationships/hyperlink" Target="http://cinop.m15.mailplus.nl/nct317921659/n5zX4GUFVx8zfRc" TargetMode="External"/><Relationship Id="rId30" Type="http://schemas.openxmlformats.org/officeDocument/2006/relationships/hyperlink" Target="http://cinop.m15.mailplus.nl/nct317921662/n5zX4GUFVx8zfRc" TargetMode="External"/><Relationship Id="rId35" Type="http://schemas.openxmlformats.org/officeDocument/2006/relationships/hyperlink" Target="http://cinop.m15.mailplus.nl/nct317921668/n5zX4GUFVx8zfRc" TargetMode="External"/><Relationship Id="rId43" Type="http://schemas.openxmlformats.org/officeDocument/2006/relationships/hyperlink" Target="http://cinop.m15.mailplus.nl/nct317921676/n5zX4GUFVx8zfRc" TargetMode="External"/><Relationship Id="rId48" Type="http://schemas.openxmlformats.org/officeDocument/2006/relationships/hyperlink" Target="http://cinop.m15.mailplus.nl/nct317921681/n5zX4GUFVx8zfRc" TargetMode="External"/><Relationship Id="rId56" Type="http://schemas.openxmlformats.org/officeDocument/2006/relationships/image" Target="media/image5.png"/><Relationship Id="rId64" Type="http://schemas.openxmlformats.org/officeDocument/2006/relationships/image" Target="media/image7.gif"/><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cinop.m15.mailplus.nl/nct317921684/n5zX4GUFVx8zfRc" TargetMode="External"/><Relationship Id="rId3" Type="http://schemas.openxmlformats.org/officeDocument/2006/relationships/webSettings" Target="webSettings.xml"/><Relationship Id="rId12" Type="http://schemas.openxmlformats.org/officeDocument/2006/relationships/hyperlink" Target="http://cinop.m15.mailplus.nl/nct317921641/n5zX4GUFVx8zfRc" TargetMode="External"/><Relationship Id="rId17" Type="http://schemas.openxmlformats.org/officeDocument/2006/relationships/hyperlink" Target="http://cinop.m15.mailplus.nl/nct317921647/n5zX4GUFVx8zfRc" TargetMode="External"/><Relationship Id="rId25" Type="http://schemas.openxmlformats.org/officeDocument/2006/relationships/hyperlink" Target="http://cinop.m15.mailplus.nl/nct317921655/n5zX4GUFVx8zfRc" TargetMode="External"/><Relationship Id="rId33" Type="http://schemas.openxmlformats.org/officeDocument/2006/relationships/hyperlink" Target="http://cinop.m15.mailplus.nl/nct317921666/n5zX4GUFVx8zfRc" TargetMode="External"/><Relationship Id="rId38" Type="http://schemas.openxmlformats.org/officeDocument/2006/relationships/hyperlink" Target="http://cinop.m15.mailplus.nl/nct317921672/n5zX4GUFVx8zfRc" TargetMode="External"/><Relationship Id="rId46" Type="http://schemas.openxmlformats.org/officeDocument/2006/relationships/hyperlink" Target="http://cinop.m15.mailplus.nl/nct317921679/n5zX4GUFVx8zfRc" TargetMode="External"/><Relationship Id="rId59" Type="http://schemas.openxmlformats.org/officeDocument/2006/relationships/hyperlink" Target="http://cinop.m15.mailplus.nl/nct317921691/n5zX4GUFVx8zfRc" TargetMode="External"/><Relationship Id="rId67" Type="http://schemas.openxmlformats.org/officeDocument/2006/relationships/footer" Target="footer1.xml"/><Relationship Id="rId20" Type="http://schemas.openxmlformats.org/officeDocument/2006/relationships/hyperlink" Target="http://cinop.m15.mailplus.nl/nct317921650/n5zX4GUFVx8zfRc" TargetMode="External"/><Relationship Id="rId41" Type="http://schemas.openxmlformats.org/officeDocument/2006/relationships/hyperlink" Target="http://cinop.m15.mailplus.nl/nct317921674/n5zX4GUFVx8zfRc" TargetMode="External"/><Relationship Id="rId54" Type="http://schemas.openxmlformats.org/officeDocument/2006/relationships/hyperlink" Target="http://cinop.m15.mailplus.nl/nct317921687/n5zX4GUFVx8zfRc" TargetMode="External"/><Relationship Id="rId62" Type="http://schemas.openxmlformats.org/officeDocument/2006/relationships/hyperlink" Target="http://cinop.m15.mailplus.nl/nct317921694/n5zX4GUFVx8zfR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2865</Words>
  <Characters>15761</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2017-02-13T11:30:00Z</dcterms:created>
  <dcterms:modified xsi:type="dcterms:W3CDTF">2017-02-13T11:32:00Z</dcterms:modified>
</cp:coreProperties>
</file>