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16"/>
        <w:gridCol w:w="56"/>
      </w:tblGrid>
      <w:tr w:rsidR="00B20D69" w:rsidTr="00B20D69">
        <w:trPr>
          <w:tblCellSpacing w:w="0" w:type="dxa"/>
        </w:trPr>
        <w:tc>
          <w:tcPr>
            <w:tcW w:w="0" w:type="auto"/>
            <w:tcMar>
              <w:top w:w="300" w:type="dxa"/>
              <w:left w:w="300" w:type="dxa"/>
              <w:bottom w:w="300" w:type="dxa"/>
              <w:right w:w="300" w:type="dxa"/>
            </w:tcMar>
          </w:tcPr>
          <w:tbl>
            <w:tblPr>
              <w:tblW w:w="5000" w:type="pct"/>
              <w:tblCellSpacing w:w="0" w:type="dxa"/>
              <w:tblCellMar>
                <w:left w:w="0" w:type="dxa"/>
                <w:right w:w="0" w:type="dxa"/>
              </w:tblCellMar>
              <w:tblLook w:val="04A0" w:firstRow="1" w:lastRow="0" w:firstColumn="1" w:lastColumn="0" w:noHBand="0" w:noVBand="1"/>
            </w:tblPr>
            <w:tblGrid>
              <w:gridCol w:w="8416"/>
            </w:tblGrid>
            <w:tr w:rsidR="00B20D69">
              <w:trPr>
                <w:tblCellSpacing w:w="0" w:type="dxa"/>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8416"/>
                  </w:tblGrid>
                  <w:tr w:rsidR="00B20D69">
                    <w:trPr>
                      <w:tblCellSpacing w:w="0" w:type="dxa"/>
                      <w:jc w:val="center"/>
                    </w:trPr>
                    <w:tc>
                      <w:tcPr>
                        <w:tcW w:w="0" w:type="auto"/>
                        <w:tcMar>
                          <w:top w:w="0" w:type="dxa"/>
                          <w:left w:w="0" w:type="dxa"/>
                          <w:bottom w:w="150" w:type="dxa"/>
                          <w:right w:w="0" w:type="dxa"/>
                        </w:tcMar>
                        <w:vAlign w:val="center"/>
                        <w:hideMark/>
                      </w:tcPr>
                      <w:p w:rsidR="00B20D69" w:rsidRDefault="00B20D69">
                        <w:pPr>
                          <w:spacing w:line="195" w:lineRule="atLeast"/>
                          <w:jc w:val="center"/>
                          <w:rPr>
                            <w:rFonts w:ascii="Arial" w:eastAsia="Times New Roman" w:hAnsi="Arial" w:cs="Arial"/>
                            <w:color w:val="CCCCCC"/>
                            <w:sz w:val="14"/>
                            <w:szCs w:val="14"/>
                          </w:rPr>
                        </w:pPr>
                        <w:bookmarkStart w:id="0" w:name="_GoBack"/>
                        <w:bookmarkEnd w:id="0"/>
                      </w:p>
                    </w:tc>
                  </w:tr>
                  <w:tr w:rsidR="00B20D6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416"/>
                        </w:tblGrid>
                        <w:tr w:rsidR="00B20D6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416"/>
                              </w:tblGrid>
                              <w:tr w:rsidR="00B20D69">
                                <w:trPr>
                                  <w:tblCellSpacing w:w="0" w:type="dxa"/>
                                </w:trPr>
                                <w:tc>
                                  <w:tcPr>
                                    <w:tcW w:w="0" w:type="auto"/>
                                    <w:vAlign w:val="center"/>
                                    <w:hideMark/>
                                  </w:tcPr>
                                  <w:p w:rsidR="00B20D69" w:rsidRDefault="00B20D69">
                                    <w:pPr>
                                      <w:spacing w:line="0" w:lineRule="atLeast"/>
                                    </w:pPr>
                                    <w:r>
                                      <w:rPr>
                                        <w:rFonts w:eastAsia="Times New Roman"/>
                                        <w:noProof/>
                                        <w:bdr w:val="none" w:sz="0" w:space="0" w:color="auto" w:frame="1"/>
                                      </w:rPr>
                                      <w:drawing>
                                        <wp:inline distT="0" distB="0" distL="0" distR="0">
                                          <wp:extent cx="5715000" cy="807720"/>
                                          <wp:effectExtent l="0" t="0" r="0" b="0"/>
                                          <wp:docPr id="2" name="Afbeelding 2" descr="http://assets.hellodialog.com/client-assets/49174833/dragdrop/2014-05-02/headermboflitsbericht_1455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hellodialog.com/client-assets/49174833/dragdrop/2014-05-02/headermboflitsbericht_14554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807720"/>
                                                  </a:xfrm>
                                                  <a:prstGeom prst="rect">
                                                    <a:avLst/>
                                                  </a:prstGeom>
                                                  <a:noFill/>
                                                  <a:ln>
                                                    <a:noFill/>
                                                  </a:ln>
                                                </pic:spPr>
                                              </pic:pic>
                                            </a:graphicData>
                                          </a:graphic>
                                        </wp:inline>
                                      </w:drawing>
                                    </w:r>
                                  </w:p>
                                </w:tc>
                              </w:tr>
                            </w:tbl>
                            <w:p w:rsidR="00B20D69" w:rsidRDefault="00B20D69">
                              <w:pPr>
                                <w:rPr>
                                  <w:rFonts w:eastAsia="Times New Roman"/>
                                  <w:sz w:val="20"/>
                                  <w:szCs w:val="20"/>
                                </w:rPr>
                              </w:pPr>
                            </w:p>
                          </w:tc>
                        </w:tr>
                        <w:tr w:rsidR="00B20D6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416"/>
                              </w:tblGrid>
                              <w:tr w:rsidR="00B20D69">
                                <w:trPr>
                                  <w:tblCellSpacing w:w="0" w:type="dxa"/>
                                </w:trPr>
                                <w:tc>
                                  <w:tcPr>
                                    <w:tcW w:w="0" w:type="auto"/>
                                    <w:shd w:val="clear" w:color="auto" w:fill="0179D5"/>
                                    <w:tcMar>
                                      <w:top w:w="30" w:type="dxa"/>
                                      <w:left w:w="0" w:type="dxa"/>
                                      <w:bottom w:w="30"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8341"/>
                                    </w:tblGrid>
                                    <w:tr w:rsidR="00B20D69">
                                      <w:trPr>
                                        <w:tblCellSpacing w:w="0" w:type="dxa"/>
                                      </w:trPr>
                                      <w:tc>
                                        <w:tcPr>
                                          <w:tcW w:w="0" w:type="auto"/>
                                          <w:hideMark/>
                                        </w:tcPr>
                                        <w:p w:rsidR="00B20D69" w:rsidRDefault="00B20D69">
                                          <w:pPr>
                                            <w:spacing w:line="300" w:lineRule="atLeast"/>
                                            <w:jc w:val="right"/>
                                            <w:rPr>
                                              <w:rFonts w:ascii="Arial" w:eastAsia="Times New Roman" w:hAnsi="Arial" w:cs="Arial"/>
                                              <w:color w:val="000000"/>
                                              <w:sz w:val="20"/>
                                              <w:szCs w:val="20"/>
                                            </w:rPr>
                                          </w:pPr>
                                          <w:r>
                                            <w:rPr>
                                              <w:rStyle w:val="Zwaar"/>
                                              <w:rFonts w:ascii="Arial" w:eastAsia="Times New Roman" w:hAnsi="Arial" w:cs="Arial"/>
                                              <w:color w:val="FFFFFF"/>
                                              <w:sz w:val="20"/>
                                              <w:szCs w:val="20"/>
                                            </w:rPr>
                                            <w:t>30 augustus 2017</w:t>
                                          </w:r>
                                        </w:p>
                                      </w:tc>
                                    </w:tr>
                                  </w:tbl>
                                  <w:p w:rsidR="00B20D69" w:rsidRDefault="00B20D69">
                                    <w:pPr>
                                      <w:rPr>
                                        <w:rFonts w:eastAsia="Times New Roman"/>
                                        <w:sz w:val="20"/>
                                        <w:szCs w:val="20"/>
                                      </w:rPr>
                                    </w:pPr>
                                  </w:p>
                                </w:tc>
                              </w:tr>
                            </w:tbl>
                            <w:p w:rsidR="00B20D69" w:rsidRDefault="00B20D69">
                              <w:pPr>
                                <w:rPr>
                                  <w:rFonts w:eastAsia="Times New Roman"/>
                                  <w:sz w:val="20"/>
                                  <w:szCs w:val="20"/>
                                </w:rPr>
                              </w:pPr>
                            </w:p>
                          </w:tc>
                        </w:tr>
                        <w:tr w:rsidR="00B20D6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416"/>
                              </w:tblGrid>
                              <w:tr w:rsidR="00B20D69">
                                <w:trPr>
                                  <w:tblCellSpacing w:w="0" w:type="dxa"/>
                                </w:trPr>
                                <w:tc>
                                  <w:tcPr>
                                    <w:tcW w:w="0" w:type="auto"/>
                                    <w:shd w:val="clear" w:color="auto" w:fill="FFFFFF"/>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8116"/>
                                    </w:tblGrid>
                                    <w:tr w:rsidR="00B20D69">
                                      <w:trPr>
                                        <w:tblCellSpacing w:w="0" w:type="dxa"/>
                                      </w:trPr>
                                      <w:tc>
                                        <w:tcPr>
                                          <w:tcW w:w="0" w:type="auto"/>
                                          <w:hideMark/>
                                        </w:tcPr>
                                        <w:p w:rsidR="00B20D69" w:rsidRDefault="00B20D69">
                                          <w:pPr>
                                            <w:spacing w:line="300" w:lineRule="atLeast"/>
                                            <w:rPr>
                                              <w:rFonts w:ascii="Arial" w:eastAsia="Times New Roman" w:hAnsi="Arial" w:cs="Arial"/>
                                              <w:color w:val="000000"/>
                                              <w:sz w:val="20"/>
                                              <w:szCs w:val="20"/>
                                            </w:rPr>
                                          </w:pPr>
                                          <w:r>
                                            <w:rPr>
                                              <w:rStyle w:val="Zwaar"/>
                                              <w:rFonts w:ascii="Arial" w:eastAsia="Times New Roman" w:hAnsi="Arial" w:cs="Arial"/>
                                              <w:color w:val="007EEA"/>
                                            </w:rPr>
                                            <w:t>Ontwikkeling servicedocument instellingsexamens taal: MBO Raad verzoekt scholen om mee te denken</w:t>
                                          </w:r>
                                        </w:p>
                                      </w:tc>
                                    </w:tr>
                                    <w:tr w:rsidR="00B20D69">
                                      <w:trPr>
                                        <w:tblCellSpacing w:w="0" w:type="dxa"/>
                                      </w:trPr>
                                      <w:tc>
                                        <w:tcPr>
                                          <w:tcW w:w="0" w:type="auto"/>
                                          <w:tcMar>
                                            <w:top w:w="225" w:type="dxa"/>
                                            <w:left w:w="0" w:type="dxa"/>
                                            <w:bottom w:w="0" w:type="dxa"/>
                                            <w:right w:w="0" w:type="dxa"/>
                                          </w:tcMar>
                                          <w:hideMark/>
                                        </w:tcPr>
                                        <w:p w:rsidR="00B20D69" w:rsidRDefault="00B20D69">
                                          <w:pPr>
                                            <w:spacing w:line="3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De MBO Raad laat, zoals eerder aangekondigd, een servicedocument ontwikkelen voor examinering binnen route 2 voor Nederlands en Engels. Dit servicedocument maakt het mogelijk dat scholen zelf, op basis van collectieve afspraken, (generieke) instellingexamens ontwikkelen en vaststellen. Het servicedocument krijgt de vorm van een digitale quickscan. Met behulp van deze quickscan kunnen scholen nagaan of hun systematiek voor het ontwikkelen van instellingsexamens voor de generieke eisen voor Nederlands en Engels leidt tot valide examens, waarbij verschillende mogelijke scenario’s worden beschreven op basis van collectieve afspraken. De ontwikkeling wordt uitgevoerd door een werkgroep van Cito en CINOP. De beroepsspecifieke eisen vallen </w:t>
                                          </w:r>
                                          <w:r>
                                            <w:rPr>
                                              <w:rStyle w:val="Zwaar"/>
                                              <w:rFonts w:ascii="Arial" w:eastAsia="Times New Roman" w:hAnsi="Arial" w:cs="Arial"/>
                                              <w:color w:val="000000"/>
                                              <w:sz w:val="20"/>
                                              <w:szCs w:val="20"/>
                                            </w:rPr>
                                            <w:t>niet</w:t>
                                          </w:r>
                                          <w:r>
                                            <w:rPr>
                                              <w:rFonts w:ascii="Arial" w:eastAsia="Times New Roman" w:hAnsi="Arial" w:cs="Arial"/>
                                              <w:color w:val="000000"/>
                                              <w:sz w:val="20"/>
                                              <w:szCs w:val="20"/>
                                            </w:rPr>
                                            <w:t xml:space="preserve"> binnen de scope van deze quickscan.</w:t>
                                          </w:r>
                                          <w:r>
                                            <w:rPr>
                                              <w:rFonts w:ascii="Arial" w:eastAsia="Times New Roman" w:hAnsi="Arial" w:cs="Arial"/>
                                              <w:color w:val="000000"/>
                                              <w:sz w:val="20"/>
                                              <w:szCs w:val="20"/>
                                            </w:rPr>
                                            <w:br/>
                                          </w:r>
                                          <w:r>
                                            <w:rPr>
                                              <w:rFonts w:ascii="Arial" w:eastAsia="Times New Roman" w:hAnsi="Arial" w:cs="Arial"/>
                                              <w:color w:val="000000"/>
                                              <w:sz w:val="20"/>
                                              <w:szCs w:val="20"/>
                                            </w:rPr>
                                            <w:br/>
                                            <w:t>Om te zorgen dat de quickscan de vragen beantwoordt die leven in de praktijk van de scholen, en bovendien aan te sluiten bij de huidige werkwijze, roept de MBO Raad nadrukkelijk op tot betrokkenheid van de mbo-instellingen bij dit project.</w:t>
                                          </w:r>
                                        </w:p>
                                      </w:tc>
                                    </w:tr>
                                    <w:tr w:rsidR="00B20D69">
                                      <w:trPr>
                                        <w:tblCellSpacing w:w="0" w:type="dxa"/>
                                      </w:trPr>
                                      <w:tc>
                                        <w:tcPr>
                                          <w:tcW w:w="0" w:type="auto"/>
                                          <w:tcMar>
                                            <w:top w:w="225" w:type="dxa"/>
                                            <w:left w:w="0" w:type="dxa"/>
                                            <w:bottom w:w="0" w:type="dxa"/>
                                            <w:right w:w="0" w:type="dxa"/>
                                          </w:tcMar>
                                          <w:hideMark/>
                                        </w:tcPr>
                                        <w:p w:rsidR="00B20D69" w:rsidRDefault="00B20D69">
                                          <w:pPr>
                                            <w:spacing w:line="300" w:lineRule="atLeast"/>
                                            <w:rPr>
                                              <w:rFonts w:ascii="Arial" w:eastAsia="Times New Roman" w:hAnsi="Arial" w:cs="Arial"/>
                                              <w:color w:val="000000"/>
                                              <w:sz w:val="20"/>
                                              <w:szCs w:val="20"/>
                                            </w:rPr>
                                          </w:pPr>
                                          <w:r>
                                            <w:rPr>
                                              <w:rStyle w:val="Zwaar"/>
                                              <w:rFonts w:ascii="Arial" w:eastAsia="Times New Roman" w:hAnsi="Arial" w:cs="Arial"/>
                                              <w:color w:val="007EEA"/>
                                              <w:sz w:val="20"/>
                                              <w:szCs w:val="20"/>
                                            </w:rPr>
                                            <w:t>1 Verzoek om input te leveren</w:t>
                                          </w:r>
                                          <w:r>
                                            <w:rPr>
                                              <w:rFonts w:ascii="Arial" w:eastAsia="Times New Roman" w:hAnsi="Arial" w:cs="Arial"/>
                                              <w:color w:val="000000"/>
                                              <w:sz w:val="20"/>
                                              <w:szCs w:val="20"/>
                                            </w:rPr>
                                            <w:br/>
                                            <w:t>Mensen die taalexamens ontwikkelen en/of betrokken zijn bij beleid rond dit thema worden uitgenodigd mee te denken.</w:t>
                                          </w:r>
                                          <w:r>
                                            <w:rPr>
                                              <w:rFonts w:ascii="Arial" w:eastAsia="Times New Roman" w:hAnsi="Arial" w:cs="Arial"/>
                                              <w:color w:val="000000"/>
                                              <w:sz w:val="20"/>
                                              <w:szCs w:val="20"/>
                                            </w:rPr>
                                            <w:br/>
                                          </w:r>
                                          <w:r>
                                            <w:rPr>
                                              <w:rFonts w:ascii="Arial" w:eastAsia="Times New Roman" w:hAnsi="Arial" w:cs="Arial"/>
                                              <w:color w:val="000000"/>
                                              <w:sz w:val="20"/>
                                              <w:szCs w:val="20"/>
                                            </w:rPr>
                                            <w:br/>
                                            <w:t xml:space="preserve">De MBO Raad vraagt om de volgende zaken per mail te delen: </w:t>
                                          </w:r>
                                        </w:p>
                                        <w:p w:rsidR="00B20D69" w:rsidRDefault="00B20D69" w:rsidP="00331DFC">
                                          <w:pPr>
                                            <w:numPr>
                                              <w:ilvl w:val="0"/>
                                              <w:numId w:val="1"/>
                                            </w:numPr>
                                            <w:spacing w:before="100" w:beforeAutospacing="1" w:after="100" w:afterAutospacing="1" w:line="300" w:lineRule="atLeast"/>
                                            <w:rPr>
                                              <w:rFonts w:ascii="Arial" w:eastAsia="Times New Roman" w:hAnsi="Arial" w:cs="Arial"/>
                                              <w:color w:val="000000"/>
                                              <w:sz w:val="20"/>
                                              <w:szCs w:val="20"/>
                                            </w:rPr>
                                          </w:pPr>
                                          <w:r>
                                            <w:rPr>
                                              <w:rFonts w:ascii="Arial" w:eastAsia="Times New Roman" w:hAnsi="Arial" w:cs="Arial"/>
                                              <w:color w:val="000000"/>
                                              <w:sz w:val="20"/>
                                              <w:szCs w:val="20"/>
                                            </w:rPr>
                                            <w:t>Welke vragen heeft uw organisatie t.a.v. het onderdeel taalexaminering in het waarderingskader?</w:t>
                                          </w:r>
                                        </w:p>
                                        <w:p w:rsidR="00B20D69" w:rsidRDefault="00B20D69" w:rsidP="00331DFC">
                                          <w:pPr>
                                            <w:numPr>
                                              <w:ilvl w:val="0"/>
                                              <w:numId w:val="1"/>
                                            </w:numPr>
                                            <w:spacing w:before="100" w:beforeAutospacing="1" w:after="100" w:afterAutospacing="1" w:line="300" w:lineRule="atLeast"/>
                                            <w:rPr>
                                              <w:rFonts w:ascii="Arial" w:eastAsia="Times New Roman" w:hAnsi="Arial" w:cs="Arial"/>
                                              <w:color w:val="000000"/>
                                              <w:sz w:val="20"/>
                                              <w:szCs w:val="20"/>
                                            </w:rPr>
                                          </w:pPr>
                                          <w:r>
                                            <w:rPr>
                                              <w:rFonts w:ascii="Arial" w:eastAsia="Times New Roman" w:hAnsi="Arial" w:cs="Arial"/>
                                              <w:color w:val="000000"/>
                                              <w:sz w:val="20"/>
                                              <w:szCs w:val="20"/>
                                            </w:rPr>
                                            <w:t>Hoe organiseert uw organisatie de generieke taalexaminering t.a.v. de onderwerpen in het waarderingskader? Die onderwerpen zijn: cesuur, dekking, passende examenvorm en beoordelingsvoorschrift.</w:t>
                                          </w:r>
                                        </w:p>
                                        <w:p w:rsidR="00B20D69" w:rsidRDefault="00B20D69" w:rsidP="00331DFC">
                                          <w:pPr>
                                            <w:numPr>
                                              <w:ilvl w:val="0"/>
                                              <w:numId w:val="1"/>
                                            </w:numPr>
                                            <w:spacing w:before="100" w:beforeAutospacing="1" w:after="100" w:afterAutospacing="1" w:line="300" w:lineRule="atLeast"/>
                                            <w:rPr>
                                              <w:rFonts w:ascii="Arial" w:eastAsia="Times New Roman" w:hAnsi="Arial" w:cs="Arial"/>
                                              <w:color w:val="000000"/>
                                              <w:sz w:val="20"/>
                                              <w:szCs w:val="20"/>
                                            </w:rPr>
                                          </w:pPr>
                                          <w:r>
                                            <w:rPr>
                                              <w:rFonts w:ascii="Arial" w:eastAsia="Times New Roman" w:hAnsi="Arial" w:cs="Arial"/>
                                              <w:color w:val="000000"/>
                                              <w:sz w:val="20"/>
                                              <w:szCs w:val="20"/>
                                            </w:rPr>
                                            <w:t>Heeft u voorbeelden van documenten waarin de wijze van examinering van taal en de kwaliteitsborging is vastgelegd: formats toetsconstructie, instructie beoordelaars, beleidskeuzes generieke taalexaminering, vaststellingsdocumenten, beoordelingsformulieren, etc.</w:t>
                                          </w:r>
                                        </w:p>
                                        <w:p w:rsidR="00B20D69" w:rsidRDefault="00B20D69">
                                          <w:pPr>
                                            <w:spacing w:line="3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Antwoorden en documenten kunnen per mail naar de werkgroep, naar Eva-Maria Ternité: </w:t>
                                          </w:r>
                                          <w:hyperlink r:id="rId6" w:history="1">
                                            <w:r>
                                              <w:rPr>
                                                <w:rStyle w:val="Hyperlink"/>
                                                <w:rFonts w:ascii="Arial" w:eastAsia="Times New Roman" w:hAnsi="Arial" w:cs="Arial"/>
                                                <w:color w:val="00AEEF"/>
                                                <w:sz w:val="20"/>
                                                <w:szCs w:val="20"/>
                                              </w:rPr>
                                              <w:t>eternite@cinop.nl</w:t>
                                            </w:r>
                                          </w:hyperlink>
                                          <w:r>
                                            <w:rPr>
                                              <w:rFonts w:ascii="Arial" w:eastAsia="Times New Roman" w:hAnsi="Arial" w:cs="Arial"/>
                                              <w:color w:val="000000"/>
                                              <w:sz w:val="20"/>
                                              <w:szCs w:val="20"/>
                                            </w:rPr>
                                            <w:t>. Dat kan tot uiterlijk 11 september a.s.</w:t>
                                          </w:r>
                                        </w:p>
                                      </w:tc>
                                    </w:tr>
                                    <w:tr w:rsidR="00B20D69">
                                      <w:trPr>
                                        <w:tblCellSpacing w:w="0" w:type="dxa"/>
                                      </w:trPr>
                                      <w:tc>
                                        <w:tcPr>
                                          <w:tcW w:w="0" w:type="auto"/>
                                          <w:tcMar>
                                            <w:top w:w="225" w:type="dxa"/>
                                            <w:left w:w="0" w:type="dxa"/>
                                            <w:bottom w:w="0" w:type="dxa"/>
                                            <w:right w:w="0" w:type="dxa"/>
                                          </w:tcMar>
                                          <w:hideMark/>
                                        </w:tcPr>
                                        <w:p w:rsidR="00B20D69" w:rsidRDefault="00B20D69">
                                          <w:pPr>
                                            <w:spacing w:line="300" w:lineRule="atLeast"/>
                                            <w:rPr>
                                              <w:rFonts w:ascii="Arial" w:eastAsia="Times New Roman" w:hAnsi="Arial" w:cs="Arial"/>
                                              <w:color w:val="000000"/>
                                              <w:sz w:val="20"/>
                                              <w:szCs w:val="20"/>
                                            </w:rPr>
                                          </w:pPr>
                                          <w:r>
                                            <w:rPr>
                                              <w:rStyle w:val="Zwaar"/>
                                              <w:rFonts w:ascii="Arial" w:eastAsia="Times New Roman" w:hAnsi="Arial" w:cs="Arial"/>
                                              <w:color w:val="007EEA"/>
                                              <w:sz w:val="20"/>
                                              <w:szCs w:val="20"/>
                                            </w:rPr>
                                            <w:lastRenderedPageBreak/>
                                            <w:t>2 Verzoek om deelname aan de klankbordgroep</w:t>
                                          </w:r>
                                          <w:r>
                                            <w:rPr>
                                              <w:rFonts w:ascii="Arial" w:eastAsia="Times New Roman" w:hAnsi="Arial" w:cs="Arial"/>
                                              <w:color w:val="000000"/>
                                              <w:sz w:val="20"/>
                                              <w:szCs w:val="20"/>
                                            </w:rPr>
                                            <w:br/>
                                            <w:t>Met bovenstaande input ontwikkelt de werkgroep een concept van de quickscan en legt deze graag voor aan betrokken docenten en beleidsmedewerkers tijdens twee klankbordbijeenkomsten.</w:t>
                                          </w:r>
                                          <w:r>
                                            <w:rPr>
                                              <w:rFonts w:ascii="Arial" w:eastAsia="Times New Roman" w:hAnsi="Arial" w:cs="Arial"/>
                                              <w:color w:val="000000"/>
                                              <w:sz w:val="20"/>
                                              <w:szCs w:val="20"/>
                                            </w:rPr>
                                            <w:br/>
                                          </w:r>
                                          <w:r>
                                            <w:rPr>
                                              <w:rFonts w:ascii="Arial" w:eastAsia="Times New Roman" w:hAnsi="Arial" w:cs="Arial"/>
                                              <w:color w:val="000000"/>
                                              <w:sz w:val="20"/>
                                              <w:szCs w:val="20"/>
                                            </w:rPr>
                                            <w:br/>
                                            <w:t xml:space="preserve">De klankbordbijeenkomsten vinden plaats op: </w:t>
                                          </w:r>
                                        </w:p>
                                        <w:p w:rsidR="00B20D69" w:rsidRDefault="00B20D69" w:rsidP="00331DFC">
                                          <w:pPr>
                                            <w:numPr>
                                              <w:ilvl w:val="0"/>
                                              <w:numId w:val="2"/>
                                            </w:numPr>
                                            <w:spacing w:before="100" w:beforeAutospacing="1" w:after="100" w:afterAutospacing="1" w:line="300" w:lineRule="atLeast"/>
                                            <w:rPr>
                                              <w:rFonts w:ascii="Arial" w:eastAsia="Times New Roman" w:hAnsi="Arial" w:cs="Arial"/>
                                              <w:color w:val="000000"/>
                                              <w:sz w:val="20"/>
                                              <w:szCs w:val="20"/>
                                            </w:rPr>
                                          </w:pPr>
                                          <w:r>
                                            <w:rPr>
                                              <w:rFonts w:ascii="Arial" w:eastAsia="Times New Roman" w:hAnsi="Arial" w:cs="Arial"/>
                                              <w:color w:val="000000"/>
                                              <w:sz w:val="20"/>
                                              <w:szCs w:val="20"/>
                                            </w:rPr>
                                            <w:t>9 oktober 2017 van 12.30-16.30u (we starten met een gezamenlijke lunch);</w:t>
                                          </w:r>
                                        </w:p>
                                        <w:p w:rsidR="00B20D69" w:rsidRDefault="00B20D69" w:rsidP="00331DFC">
                                          <w:pPr>
                                            <w:numPr>
                                              <w:ilvl w:val="0"/>
                                              <w:numId w:val="2"/>
                                            </w:numPr>
                                            <w:spacing w:before="100" w:beforeAutospacing="1" w:after="100" w:afterAutospacing="1" w:line="300" w:lineRule="atLeast"/>
                                            <w:rPr>
                                              <w:rFonts w:ascii="Arial" w:eastAsia="Times New Roman" w:hAnsi="Arial" w:cs="Arial"/>
                                              <w:color w:val="000000"/>
                                              <w:sz w:val="20"/>
                                              <w:szCs w:val="20"/>
                                            </w:rPr>
                                          </w:pPr>
                                          <w:r>
                                            <w:rPr>
                                              <w:rFonts w:ascii="Arial" w:eastAsia="Times New Roman" w:hAnsi="Arial" w:cs="Arial"/>
                                              <w:color w:val="000000"/>
                                              <w:sz w:val="20"/>
                                              <w:szCs w:val="20"/>
                                            </w:rPr>
                                            <w:t>27 november 2017 van 10-12.30u (met na afloop een gezamenlijke lunch).</w:t>
                                          </w:r>
                                        </w:p>
                                        <w:p w:rsidR="00B20D69" w:rsidRDefault="00B20D69">
                                          <w:pPr>
                                            <w:spacing w:line="3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Aanmelden voor deze klankbordbijeenkomsten kan UITSLUITEND via </w:t>
                                          </w:r>
                                          <w:hyperlink r:id="rId7" w:history="1">
                                            <w:r>
                                              <w:rPr>
                                                <w:rStyle w:val="Hyperlink"/>
                                                <w:rFonts w:ascii="Arial" w:eastAsia="Times New Roman" w:hAnsi="Arial" w:cs="Arial"/>
                                                <w:color w:val="00AEEF"/>
                                                <w:sz w:val="20"/>
                                                <w:szCs w:val="20"/>
                                              </w:rPr>
                                              <w:t>deze link</w:t>
                                            </w:r>
                                          </w:hyperlink>
                                          <w:r>
                                            <w:rPr>
                                              <w:rFonts w:ascii="Arial" w:eastAsia="Times New Roman" w:hAnsi="Arial" w:cs="Arial"/>
                                              <w:color w:val="000000"/>
                                              <w:sz w:val="20"/>
                                              <w:szCs w:val="20"/>
                                            </w:rPr>
                                            <w:t>, graag aanmelden vóór 4 oktober 2017 om 12u in verband met de catering.</w:t>
                                          </w:r>
                                        </w:p>
                                      </w:tc>
                                    </w:tr>
                                    <w:tr w:rsidR="00B20D69">
                                      <w:trPr>
                                        <w:tblCellSpacing w:w="0" w:type="dxa"/>
                                      </w:trPr>
                                      <w:tc>
                                        <w:tcPr>
                                          <w:tcW w:w="0" w:type="auto"/>
                                          <w:tcMar>
                                            <w:top w:w="225" w:type="dxa"/>
                                            <w:left w:w="0" w:type="dxa"/>
                                            <w:bottom w:w="0" w:type="dxa"/>
                                            <w:right w:w="0" w:type="dxa"/>
                                          </w:tcMar>
                                          <w:hideMark/>
                                        </w:tcPr>
                                        <w:p w:rsidR="00B20D69" w:rsidRDefault="00B20D69">
                                          <w:pPr>
                                            <w:spacing w:line="300" w:lineRule="atLeast"/>
                                            <w:rPr>
                                              <w:rFonts w:ascii="Arial" w:eastAsia="Times New Roman" w:hAnsi="Arial" w:cs="Arial"/>
                                              <w:color w:val="000000"/>
                                              <w:sz w:val="20"/>
                                              <w:szCs w:val="20"/>
                                            </w:rPr>
                                          </w:pPr>
                                          <w:r>
                                            <w:rPr>
                                              <w:rFonts w:ascii="Arial" w:eastAsia="Times New Roman" w:hAnsi="Arial" w:cs="Arial"/>
                                              <w:color w:val="000000"/>
                                              <w:sz w:val="20"/>
                                              <w:szCs w:val="20"/>
                                            </w:rPr>
                                            <w:t>Namens de MBO Raad, Cito en CINOP alvast bedankt voor uw medewerking!</w:t>
                                          </w:r>
                                        </w:p>
                                      </w:tc>
                                    </w:tr>
                                    <w:tr w:rsidR="00B20D69">
                                      <w:trPr>
                                        <w:tblCellSpacing w:w="0" w:type="dxa"/>
                                      </w:trPr>
                                      <w:tc>
                                        <w:tcPr>
                                          <w:tcW w:w="0" w:type="auto"/>
                                          <w:hideMark/>
                                        </w:tcPr>
                                        <w:p w:rsidR="00B20D69" w:rsidRDefault="00B20D69">
                                          <w:pPr>
                                            <w:rPr>
                                              <w:rFonts w:ascii="Arial" w:eastAsia="Times New Roman" w:hAnsi="Arial" w:cs="Arial"/>
                                              <w:color w:val="000000"/>
                                              <w:sz w:val="20"/>
                                              <w:szCs w:val="20"/>
                                            </w:rPr>
                                          </w:pPr>
                                        </w:p>
                                      </w:tc>
                                    </w:tr>
                                    <w:tr w:rsidR="00B20D69">
                                      <w:trPr>
                                        <w:tblCellSpacing w:w="0" w:type="dxa"/>
                                      </w:trPr>
                                      <w:tc>
                                        <w:tcPr>
                                          <w:tcW w:w="0" w:type="auto"/>
                                          <w:hideMark/>
                                        </w:tcPr>
                                        <w:p w:rsidR="00B20D69" w:rsidRDefault="00B20D69">
                                          <w:pPr>
                                            <w:rPr>
                                              <w:rFonts w:eastAsia="Times New Roman"/>
                                              <w:sz w:val="20"/>
                                              <w:szCs w:val="20"/>
                                            </w:rPr>
                                          </w:pPr>
                                        </w:p>
                                      </w:tc>
                                    </w:tr>
                                    <w:tr w:rsidR="00B20D69">
                                      <w:trPr>
                                        <w:tblCellSpacing w:w="0" w:type="dxa"/>
                                      </w:trPr>
                                      <w:tc>
                                        <w:tcPr>
                                          <w:tcW w:w="0" w:type="auto"/>
                                          <w:hideMark/>
                                        </w:tcPr>
                                        <w:p w:rsidR="00B20D69" w:rsidRDefault="00B20D69">
                                          <w:pPr>
                                            <w:rPr>
                                              <w:rFonts w:eastAsia="Times New Roman"/>
                                              <w:sz w:val="20"/>
                                              <w:szCs w:val="20"/>
                                            </w:rPr>
                                          </w:pPr>
                                        </w:p>
                                      </w:tc>
                                    </w:tr>
                                  </w:tbl>
                                  <w:p w:rsidR="00B20D69" w:rsidRDefault="00B20D69">
                                    <w:pPr>
                                      <w:rPr>
                                        <w:rFonts w:eastAsia="Times New Roman"/>
                                        <w:sz w:val="20"/>
                                        <w:szCs w:val="20"/>
                                      </w:rPr>
                                    </w:pPr>
                                  </w:p>
                                </w:tc>
                              </w:tr>
                            </w:tbl>
                            <w:p w:rsidR="00B20D69" w:rsidRDefault="00B20D69">
                              <w:pPr>
                                <w:rPr>
                                  <w:rFonts w:eastAsia="Times New Roman"/>
                                  <w:sz w:val="20"/>
                                  <w:szCs w:val="20"/>
                                </w:rPr>
                              </w:pPr>
                            </w:p>
                          </w:tc>
                        </w:tr>
                        <w:tr w:rsidR="00B20D69">
                          <w:trPr>
                            <w:tblCellSpacing w:w="0" w:type="dxa"/>
                          </w:trPr>
                          <w:tc>
                            <w:tcPr>
                              <w:tcW w:w="0" w:type="auto"/>
                              <w:tcMar>
                                <w:top w:w="225"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416"/>
                              </w:tblGrid>
                              <w:tr w:rsidR="00B20D69">
                                <w:trPr>
                                  <w:tblCellSpacing w:w="0" w:type="dxa"/>
                                </w:trPr>
                                <w:tc>
                                  <w:tcPr>
                                    <w:tcW w:w="0" w:type="auto"/>
                                    <w:shd w:val="clear" w:color="auto" w:fill="F1F6F9"/>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8116"/>
                                    </w:tblGrid>
                                    <w:tr w:rsidR="00B20D6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058"/>
                                            <w:gridCol w:w="4058"/>
                                          </w:tblGrid>
                                          <w:tr w:rsidR="00B20D69">
                                            <w:trPr>
                                              <w:tblCellSpacing w:w="0" w:type="dxa"/>
                                            </w:trPr>
                                            <w:tc>
                                              <w:tcPr>
                                                <w:tcW w:w="2500" w:type="pct"/>
                                                <w:tcMar>
                                                  <w:top w:w="0" w:type="dxa"/>
                                                  <w:left w:w="0" w:type="dxa"/>
                                                  <w:bottom w:w="0"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3983"/>
                                                </w:tblGrid>
                                                <w:tr w:rsidR="00B20D69">
                                                  <w:trPr>
                                                    <w:tblCellSpacing w:w="0" w:type="dxa"/>
                                                  </w:trPr>
                                                  <w:tc>
                                                    <w:tcPr>
                                                      <w:tcW w:w="0" w:type="auto"/>
                                                      <w:hideMark/>
                                                    </w:tcPr>
                                                    <w:p w:rsidR="00B20D69" w:rsidRDefault="00B20D69">
                                                      <w:pPr>
                                                        <w:spacing w:line="300" w:lineRule="atLeast"/>
                                                        <w:rPr>
                                                          <w:rFonts w:ascii="Arial" w:eastAsia="Times New Roman" w:hAnsi="Arial" w:cs="Arial"/>
                                                          <w:color w:val="000000"/>
                                                          <w:sz w:val="20"/>
                                                          <w:szCs w:val="20"/>
                                                        </w:rPr>
                                                      </w:pPr>
                                                      <w:r>
                                                        <w:rPr>
                                                          <w:rFonts w:ascii="Arial" w:eastAsia="Times New Roman" w:hAnsi="Arial" w:cs="Arial"/>
                                                          <w:color w:val="000000"/>
                                                          <w:sz w:val="17"/>
                                                          <w:szCs w:val="17"/>
                                                        </w:rPr>
                                                        <w:lastRenderedPageBreak/>
                                                        <w:t>Het Steunpunt taal en rekenen mbo is een initiatief van het Ministerie van Onderwijs, Cultuur en wetenschap.</w:t>
                                                      </w:r>
                                                      <w:r>
                                                        <w:rPr>
                                                          <w:rFonts w:ascii="Arial" w:eastAsia="Times New Roman" w:hAnsi="Arial" w:cs="Arial"/>
                                                          <w:color w:val="000000"/>
                                                          <w:sz w:val="17"/>
                                                          <w:szCs w:val="17"/>
                                                        </w:rPr>
                                                        <w:br/>
                                                        <w:t>Het Steunpunt ondersteunt docenten, leidinggevenden en andere betrokkenen in mbo-instellingen bij de intensivering van het taal- en rekenonderwijs.</w:t>
                                                      </w:r>
                                                      <w:r>
                                                        <w:rPr>
                                                          <w:rFonts w:ascii="Arial" w:eastAsia="Times New Roman" w:hAnsi="Arial" w:cs="Arial"/>
                                                          <w:color w:val="000000"/>
                                                          <w:sz w:val="17"/>
                                                          <w:szCs w:val="17"/>
                                                        </w:rPr>
                                                        <w:br/>
                                                      </w:r>
                                                      <w:r>
                                                        <w:rPr>
                                                          <w:rFonts w:ascii="Arial" w:eastAsia="Times New Roman" w:hAnsi="Arial" w:cs="Arial"/>
                                                          <w:color w:val="000000"/>
                                                          <w:sz w:val="17"/>
                                                          <w:szCs w:val="17"/>
                                                        </w:rPr>
                                                        <w:br/>
                                                        <w:t xml:space="preserve">Lees meer op de website </w:t>
                                                      </w:r>
                                                      <w:hyperlink r:id="rId8" w:history="1">
                                                        <w:r>
                                                          <w:rPr>
                                                            <w:rStyle w:val="Hyperlink"/>
                                                            <w:rFonts w:ascii="Arial" w:eastAsia="Times New Roman" w:hAnsi="Arial" w:cs="Arial"/>
                                                            <w:color w:val="00AEEF"/>
                                                            <w:sz w:val="17"/>
                                                            <w:szCs w:val="17"/>
                                                          </w:rPr>
                                                          <w:t>mbo</w:t>
                                                        </w:r>
                                                      </w:hyperlink>
                                                    </w:p>
                                                  </w:tc>
                                                </w:tr>
                                              </w:tbl>
                                              <w:p w:rsidR="00B20D69" w:rsidRDefault="00B20D69">
                                                <w:pPr>
                                                  <w:rPr>
                                                    <w:rFonts w:eastAsia="Times New Roman"/>
                                                    <w:sz w:val="20"/>
                                                    <w:szCs w:val="20"/>
                                                  </w:rPr>
                                                </w:pPr>
                                              </w:p>
                                            </w:tc>
                                            <w:tc>
                                              <w:tcPr>
                                                <w:tcW w:w="2500" w:type="pct"/>
                                                <w:tcMar>
                                                  <w:top w:w="0" w:type="dxa"/>
                                                  <w:left w:w="75"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3983"/>
                                                </w:tblGrid>
                                                <w:tr w:rsidR="00B20D69">
                                                  <w:trPr>
                                                    <w:tblCellSpacing w:w="0" w:type="dxa"/>
                                                  </w:trPr>
                                                  <w:tc>
                                                    <w:tcPr>
                                                      <w:tcW w:w="0" w:type="auto"/>
                                                      <w:hideMark/>
                                                    </w:tcPr>
                                                    <w:p w:rsidR="00B20D69" w:rsidRDefault="00B20D69">
                                                      <w:pPr>
                                                        <w:spacing w:line="300" w:lineRule="atLeast"/>
                                                        <w:rPr>
                                                          <w:rFonts w:ascii="Arial" w:eastAsia="Times New Roman" w:hAnsi="Arial" w:cs="Arial"/>
                                                          <w:color w:val="000000"/>
                                                          <w:sz w:val="20"/>
                                                          <w:szCs w:val="20"/>
                                                        </w:rPr>
                                                      </w:pPr>
                                                      <w:r>
                                                        <w:rPr>
                                                          <w:rStyle w:val="Zwaar"/>
                                                          <w:rFonts w:ascii="Arial" w:eastAsia="Times New Roman" w:hAnsi="Arial" w:cs="Arial"/>
                                                          <w:color w:val="000000"/>
                                                          <w:sz w:val="17"/>
                                                          <w:szCs w:val="17"/>
                                                        </w:rPr>
                                                        <w:t>Bezoekadres:</w:t>
                                                      </w:r>
                                                      <w:r>
                                                        <w:rPr>
                                                          <w:rFonts w:ascii="Arial" w:eastAsia="Times New Roman" w:hAnsi="Arial" w:cs="Arial"/>
                                                          <w:color w:val="000000"/>
                                                          <w:sz w:val="17"/>
                                                          <w:szCs w:val="17"/>
                                                        </w:rPr>
                                                        <w:br/>
                                                        <w:t>Horaplantsoen 20</w:t>
                                                      </w:r>
                                                      <w:r>
                                                        <w:rPr>
                                                          <w:rFonts w:ascii="Arial" w:eastAsia="Times New Roman" w:hAnsi="Arial" w:cs="Arial"/>
                                                          <w:color w:val="000000"/>
                                                          <w:sz w:val="17"/>
                                                          <w:szCs w:val="17"/>
                                                        </w:rPr>
                                                        <w:br/>
                                                        <w:t>6717 LT Ede</w:t>
                                                      </w:r>
                                                      <w:r>
                                                        <w:rPr>
                                                          <w:rFonts w:ascii="Arial" w:eastAsia="Times New Roman" w:hAnsi="Arial" w:cs="Arial"/>
                                                          <w:color w:val="000000"/>
                                                          <w:sz w:val="17"/>
                                                          <w:szCs w:val="17"/>
                                                        </w:rPr>
                                                        <w:br/>
                                                      </w:r>
                                                      <w:r>
                                                        <w:rPr>
                                                          <w:rStyle w:val="Zwaar"/>
                                                          <w:rFonts w:ascii="Arial" w:eastAsia="Times New Roman" w:hAnsi="Arial" w:cs="Arial"/>
                                                          <w:color w:val="000000"/>
                                                          <w:sz w:val="17"/>
                                                          <w:szCs w:val="17"/>
                                                        </w:rPr>
                                                        <w:t>T:</w:t>
                                                      </w:r>
                                                      <w:r>
                                                        <w:rPr>
                                                          <w:rFonts w:ascii="Arial" w:eastAsia="Times New Roman" w:hAnsi="Arial" w:cs="Arial"/>
                                                          <w:color w:val="000000"/>
                                                          <w:sz w:val="17"/>
                                                          <w:szCs w:val="17"/>
                                                        </w:rPr>
                                                        <w:t xml:space="preserve"> (0318) 648 559</w:t>
                                                      </w:r>
                                                      <w:r>
                                                        <w:rPr>
                                                          <w:rFonts w:ascii="Arial" w:eastAsia="Times New Roman" w:hAnsi="Arial" w:cs="Arial"/>
                                                          <w:color w:val="000000"/>
                                                          <w:sz w:val="17"/>
                                                          <w:szCs w:val="17"/>
                                                        </w:rPr>
                                                        <w:br/>
                                                        <w:t xml:space="preserve">Reacties en vragen: </w:t>
                                                      </w:r>
                                                      <w:hyperlink r:id="rId9" w:history="1">
                                                        <w:r>
                                                          <w:rPr>
                                                            <w:rStyle w:val="Hyperlink"/>
                                                            <w:rFonts w:ascii="Arial" w:eastAsia="Times New Roman" w:hAnsi="Arial" w:cs="Arial"/>
                                                            <w:color w:val="00AEEF"/>
                                                            <w:sz w:val="17"/>
                                                            <w:szCs w:val="17"/>
                                                          </w:rPr>
                                                          <w:t>Secretariaat</w:t>
                                                        </w:r>
                                                      </w:hyperlink>
                                                      <w:r>
                                                        <w:rPr>
                                                          <w:rFonts w:ascii="Arial" w:eastAsia="Times New Roman" w:hAnsi="Arial" w:cs="Arial"/>
                                                          <w:color w:val="000000"/>
                                                          <w:sz w:val="17"/>
                                                          <w:szCs w:val="17"/>
                                                        </w:rPr>
                                                        <w:br/>
                                                      </w:r>
                                                      <w:r>
                                                        <w:rPr>
                                                          <w:rFonts w:ascii="Arial" w:eastAsia="Times New Roman" w:hAnsi="Arial" w:cs="Arial"/>
                                                          <w:color w:val="000000"/>
                                                          <w:sz w:val="17"/>
                                                          <w:szCs w:val="17"/>
                                                        </w:rPr>
                                                        <w:br/>
                                                        <w:t>© 2017 Steunpunt taal en rekenen mbo</w:t>
                                                      </w:r>
                                                    </w:p>
                                                  </w:tc>
                                                </w:tr>
                                              </w:tbl>
                                              <w:p w:rsidR="00B20D69" w:rsidRDefault="00B20D69">
                                                <w:pPr>
                                                  <w:rPr>
                                                    <w:rFonts w:eastAsia="Times New Roman"/>
                                                    <w:sz w:val="20"/>
                                                    <w:szCs w:val="20"/>
                                                  </w:rPr>
                                                </w:pPr>
                                              </w:p>
                                            </w:tc>
                                          </w:tr>
                                        </w:tbl>
                                        <w:p w:rsidR="00B20D69" w:rsidRDefault="00B20D69">
                                          <w:pPr>
                                            <w:rPr>
                                              <w:rFonts w:eastAsia="Times New Roman"/>
                                              <w:sz w:val="20"/>
                                              <w:szCs w:val="20"/>
                                            </w:rPr>
                                          </w:pPr>
                                        </w:p>
                                      </w:tc>
                                    </w:tr>
                                  </w:tbl>
                                  <w:p w:rsidR="00B20D69" w:rsidRDefault="00B20D69">
                                    <w:pPr>
                                      <w:rPr>
                                        <w:rFonts w:eastAsia="Times New Roman"/>
                                        <w:sz w:val="20"/>
                                        <w:szCs w:val="20"/>
                                      </w:rPr>
                                    </w:pPr>
                                  </w:p>
                                </w:tc>
                              </w:tr>
                            </w:tbl>
                            <w:p w:rsidR="00B20D69" w:rsidRDefault="00B20D69">
                              <w:pPr>
                                <w:rPr>
                                  <w:rFonts w:eastAsia="Times New Roman"/>
                                  <w:sz w:val="20"/>
                                  <w:szCs w:val="20"/>
                                </w:rPr>
                              </w:pPr>
                            </w:p>
                          </w:tc>
                        </w:tr>
                        <w:tr w:rsidR="00B20D6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416"/>
                              </w:tblGrid>
                              <w:tr w:rsidR="00B20D69">
                                <w:trPr>
                                  <w:tblCellSpacing w:w="0" w:type="dxa"/>
                                </w:trPr>
                                <w:tc>
                                  <w:tcPr>
                                    <w:tcW w:w="0" w:type="auto"/>
                                    <w:shd w:val="clear" w:color="auto" w:fill="0179D5"/>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416"/>
                                    </w:tblGrid>
                                    <w:tr w:rsidR="00B20D6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050"/>
                                            <w:gridCol w:w="3366"/>
                                          </w:tblGrid>
                                          <w:tr w:rsidR="00B20D69" w:rsidTr="00B20D69">
                                            <w:trPr>
                                              <w:tblCellSpacing w:w="0" w:type="dxa"/>
                                            </w:trPr>
                                            <w:tc>
                                              <w:tcPr>
                                                <w:tcW w:w="3000" w:type="pct"/>
                                                <w:vAlign w:val="center"/>
                                              </w:tcPr>
                                              <w:p w:rsidR="00B20D69" w:rsidRDefault="00B20D69">
                                                <w:pPr>
                                                  <w:rPr>
                                                    <w:rFonts w:eastAsia="Times New Roman"/>
                                                    <w:sz w:val="20"/>
                                                    <w:szCs w:val="20"/>
                                                  </w:rPr>
                                                </w:pPr>
                                              </w:p>
                                            </w:tc>
                                            <w:tc>
                                              <w:tcPr>
                                                <w:tcW w:w="2000" w:type="pct"/>
                                                <w:vAlign w:val="center"/>
                                              </w:tcPr>
                                              <w:p w:rsidR="00B20D69" w:rsidRDefault="00B20D69">
                                                <w:pPr>
                                                  <w:rPr>
                                                    <w:rFonts w:eastAsia="Times New Roman"/>
                                                    <w:sz w:val="20"/>
                                                    <w:szCs w:val="20"/>
                                                  </w:rPr>
                                                </w:pPr>
                                              </w:p>
                                            </w:tc>
                                          </w:tr>
                                        </w:tbl>
                                        <w:p w:rsidR="00B20D69" w:rsidRDefault="00B20D69">
                                          <w:pPr>
                                            <w:rPr>
                                              <w:rFonts w:eastAsia="Times New Roman"/>
                                              <w:sz w:val="20"/>
                                              <w:szCs w:val="20"/>
                                            </w:rPr>
                                          </w:pPr>
                                        </w:p>
                                      </w:tc>
                                    </w:tr>
                                  </w:tbl>
                                  <w:p w:rsidR="00B20D69" w:rsidRDefault="00B20D69">
                                    <w:pPr>
                                      <w:rPr>
                                        <w:rFonts w:eastAsia="Times New Roman"/>
                                        <w:sz w:val="20"/>
                                        <w:szCs w:val="20"/>
                                      </w:rPr>
                                    </w:pPr>
                                  </w:p>
                                </w:tc>
                              </w:tr>
                            </w:tbl>
                            <w:p w:rsidR="00B20D69" w:rsidRDefault="00B20D69">
                              <w:pPr>
                                <w:rPr>
                                  <w:rFonts w:eastAsia="Times New Roman"/>
                                  <w:sz w:val="20"/>
                                  <w:szCs w:val="20"/>
                                </w:rPr>
                              </w:pPr>
                            </w:p>
                          </w:tc>
                        </w:tr>
                        <w:tr w:rsidR="00B20D69">
                          <w:trPr>
                            <w:tblCellSpacing w:w="0" w:type="dxa"/>
                          </w:trPr>
                          <w:tc>
                            <w:tcPr>
                              <w:tcW w:w="0" w:type="auto"/>
                              <w:tcMar>
                                <w:top w:w="225" w:type="dxa"/>
                                <w:left w:w="0" w:type="dxa"/>
                                <w:bottom w:w="225" w:type="dxa"/>
                                <w:right w:w="0" w:type="dxa"/>
                              </w:tcMar>
                              <w:hideMark/>
                            </w:tcPr>
                            <w:p w:rsidR="00B20D69" w:rsidRDefault="00B20D69">
                              <w:pPr>
                                <w:spacing w:line="195" w:lineRule="atLeast"/>
                                <w:jc w:val="center"/>
                                <w:rPr>
                                  <w:rFonts w:ascii="Arial" w:eastAsia="Times New Roman" w:hAnsi="Arial" w:cs="Arial"/>
                                  <w:color w:val="000000"/>
                                  <w:sz w:val="14"/>
                                  <w:szCs w:val="14"/>
                                </w:rPr>
                              </w:pPr>
                            </w:p>
                          </w:tc>
                        </w:tr>
                      </w:tbl>
                      <w:p w:rsidR="00B20D69" w:rsidRDefault="00B20D69">
                        <w:pPr>
                          <w:rPr>
                            <w:rFonts w:eastAsia="Times New Roman"/>
                            <w:sz w:val="20"/>
                            <w:szCs w:val="20"/>
                          </w:rPr>
                        </w:pPr>
                      </w:p>
                    </w:tc>
                  </w:tr>
                  <w:tr w:rsidR="00B20D69">
                    <w:trPr>
                      <w:trHeight w:val="600"/>
                      <w:tblCellSpacing w:w="0" w:type="dxa"/>
                      <w:jc w:val="center"/>
                    </w:trPr>
                    <w:tc>
                      <w:tcPr>
                        <w:tcW w:w="0" w:type="auto"/>
                        <w:vAlign w:val="center"/>
                        <w:hideMark/>
                      </w:tcPr>
                      <w:p w:rsidR="00B20D69" w:rsidRDefault="00B20D69">
                        <w:pPr>
                          <w:rPr>
                            <w:rFonts w:eastAsia="Times New Roman"/>
                          </w:rPr>
                        </w:pPr>
                        <w:r>
                          <w:rPr>
                            <w:rFonts w:eastAsia="Times New Roman"/>
                          </w:rPr>
                          <w:lastRenderedPageBreak/>
                          <w:t> </w:t>
                        </w:r>
                      </w:p>
                    </w:tc>
                  </w:tr>
                </w:tbl>
                <w:p w:rsidR="00B20D69" w:rsidRDefault="00B20D69">
                  <w:pPr>
                    <w:jc w:val="center"/>
                    <w:rPr>
                      <w:rFonts w:eastAsia="Times New Roman"/>
                      <w:sz w:val="20"/>
                      <w:szCs w:val="20"/>
                    </w:rPr>
                  </w:pPr>
                </w:p>
              </w:tc>
            </w:tr>
          </w:tbl>
          <w:p w:rsidR="00B20D69" w:rsidRDefault="00B20D69">
            <w:pPr>
              <w:rPr>
                <w:rFonts w:eastAsia="Times New Roman"/>
                <w:sz w:val="20"/>
                <w:szCs w:val="20"/>
              </w:rPr>
            </w:pPr>
          </w:p>
        </w:tc>
        <w:tc>
          <w:tcPr>
            <w:tcW w:w="0" w:type="auto"/>
            <w:vAlign w:val="center"/>
            <w:hideMark/>
          </w:tcPr>
          <w:p w:rsidR="00B20D69" w:rsidRDefault="00B20D69">
            <w:pPr>
              <w:rPr>
                <w:rFonts w:eastAsia="Times New Roman"/>
              </w:rPr>
            </w:pPr>
            <w:r>
              <w:rPr>
                <w:rFonts w:eastAsia="Times New Roman"/>
              </w:rPr>
              <w:lastRenderedPageBreak/>
              <w:t> </w:t>
            </w:r>
          </w:p>
        </w:tc>
      </w:tr>
      <w:tr w:rsidR="00B20D69" w:rsidTr="00B20D69">
        <w:trPr>
          <w:trHeight w:val="300"/>
          <w:tblCellSpacing w:w="0" w:type="dxa"/>
        </w:trPr>
        <w:tc>
          <w:tcPr>
            <w:tcW w:w="0" w:type="auto"/>
            <w:gridSpan w:val="2"/>
            <w:vAlign w:val="center"/>
            <w:hideMark/>
          </w:tcPr>
          <w:p w:rsidR="00B20D69" w:rsidRDefault="00B20D69">
            <w:pPr>
              <w:rPr>
                <w:rFonts w:eastAsia="Times New Roman"/>
                <w:sz w:val="30"/>
                <w:szCs w:val="30"/>
              </w:rPr>
            </w:pPr>
            <w:r>
              <w:rPr>
                <w:rFonts w:eastAsia="Times New Roman"/>
                <w:sz w:val="30"/>
                <w:szCs w:val="30"/>
              </w:rPr>
              <w:t> </w:t>
            </w:r>
          </w:p>
        </w:tc>
      </w:tr>
    </w:tbl>
    <w:p w:rsidR="00B20D69" w:rsidRDefault="00B20D69" w:rsidP="00B20D69">
      <w:pPr>
        <w:rPr>
          <w:rFonts w:eastAsia="Times New Roman"/>
          <w:color w:val="000000"/>
        </w:rPr>
      </w:pPr>
      <w:r>
        <w:rPr>
          <w:rFonts w:eastAsia="Times New Roman"/>
          <w:noProof/>
          <w:color w:val="000000"/>
        </w:rPr>
        <w:drawing>
          <wp:inline distT="0" distB="0" distL="0" distR="0">
            <wp:extent cx="7620" cy="7620"/>
            <wp:effectExtent l="0" t="0" r="0" b="0"/>
            <wp:docPr id="1" name="Afbeelding 1" descr="http://app.hellodialog.com/ref/mail/track/6032/147213/afd9fff54166d841b97294a1/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pp.hellodialog.com/ref/mail/track/6032/147213/afd9fff54166d841b97294a1/m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34AD7"/>
    <w:multiLevelType w:val="multilevel"/>
    <w:tmpl w:val="CAE42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D0B2F67"/>
    <w:multiLevelType w:val="multilevel"/>
    <w:tmpl w:val="6BDA1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69"/>
    <w:rsid w:val="007A5D26"/>
    <w:rsid w:val="00B20D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27B39-801D-4386-8CF9-8011C22E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20D69"/>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20D69"/>
    <w:rPr>
      <w:color w:val="0000FF"/>
      <w:u w:val="single"/>
    </w:rPr>
  </w:style>
  <w:style w:type="character" w:customStyle="1" w:styleId="text">
    <w:name w:val="text"/>
    <w:basedOn w:val="Standaardalinea-lettertype"/>
    <w:rsid w:val="00B20D69"/>
  </w:style>
  <w:style w:type="character" w:styleId="Zwaar">
    <w:name w:val="Strong"/>
    <w:basedOn w:val="Standaardalinea-lettertype"/>
    <w:uiPriority w:val="22"/>
    <w:qFormat/>
    <w:rsid w:val="00B20D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7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hellodialog.com/ref/mail/url/6032/147213/d428241bfc0745f5da515685/11001" TargetMode="External"/><Relationship Id="rId3" Type="http://schemas.openxmlformats.org/officeDocument/2006/relationships/settings" Target="settings.xml"/><Relationship Id="rId7" Type="http://schemas.openxmlformats.org/officeDocument/2006/relationships/hyperlink" Target="https://app.hellodialog.com/ref/mail/url/6032/147213/c54993fb75961050a4769c7f/11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ernite@cinop.nl"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mailto:info@steunpuntmb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de Kruijf</dc:creator>
  <cp:keywords/>
  <dc:description/>
  <cp:lastModifiedBy>Jaap de Kruijf</cp:lastModifiedBy>
  <cp:revision>1</cp:revision>
  <dcterms:created xsi:type="dcterms:W3CDTF">2017-08-30T09:32:00Z</dcterms:created>
  <dcterms:modified xsi:type="dcterms:W3CDTF">2017-08-30T09:33:00Z</dcterms:modified>
</cp:coreProperties>
</file>